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50B" w:rsidRPr="0031150B" w:rsidRDefault="0031150B" w:rsidP="0031150B">
      <w:pPr>
        <w:tabs>
          <w:tab w:val="right" w:pos="20000"/>
        </w:tabs>
        <w:spacing w:after="0"/>
        <w:rPr>
          <w:rFonts w:ascii="Arial" w:eastAsia="MS Mincho" w:hAnsi="Arial" w:cs="Arial"/>
          <w:b/>
          <w:noProof/>
          <w:sz w:val="24"/>
          <w:szCs w:val="24"/>
        </w:rPr>
      </w:pPr>
      <w:bookmarkStart w:id="0" w:name="OLE_LINK15"/>
      <w:bookmarkStart w:id="1" w:name="_Hlk84666062"/>
      <w:r w:rsidRPr="0031150B">
        <w:rPr>
          <w:rFonts w:ascii="Arial" w:eastAsia="MS Mincho" w:hAnsi="Arial"/>
          <w:b/>
          <w:noProof/>
          <w:sz w:val="24"/>
        </w:rPr>
        <w:t>3GPP TSG-</w:t>
      </w:r>
      <w:r w:rsidRPr="0031150B">
        <w:rPr>
          <w:rFonts w:ascii="Arial" w:eastAsia="MS Mincho" w:hAnsi="Arial"/>
          <w:b/>
          <w:noProof/>
          <w:sz w:val="24"/>
          <w:lang w:eastAsia="zh-CN"/>
        </w:rPr>
        <w:t>RAN WG4</w:t>
      </w:r>
      <w:r w:rsidRPr="0031150B">
        <w:rPr>
          <w:rFonts w:ascii="Arial" w:eastAsia="MS Mincho" w:hAnsi="Arial"/>
          <w:b/>
          <w:noProof/>
          <w:sz w:val="24"/>
        </w:rPr>
        <w:t xml:space="preserve"> Meetin</w:t>
      </w:r>
      <w:r w:rsidRPr="0031150B">
        <w:rPr>
          <w:rFonts w:ascii="Arial" w:eastAsia="MS Mincho" w:hAnsi="Arial"/>
          <w:b/>
          <w:noProof/>
          <w:sz w:val="24"/>
          <w:lang w:eastAsia="zh-CN"/>
        </w:rPr>
        <w:t>g #107</w:t>
      </w:r>
      <w:r w:rsidRPr="0031150B">
        <w:rPr>
          <w:rFonts w:ascii="Arial" w:eastAsia="MS Mincho" w:hAnsi="Arial" w:cs="Arial"/>
          <w:b/>
          <w:noProof/>
          <w:sz w:val="24"/>
          <w:szCs w:val="24"/>
        </w:rPr>
        <w:tab/>
      </w:r>
      <w:r w:rsidRPr="0031150B">
        <w:rPr>
          <w:rFonts w:ascii="Arial" w:hAnsi="Arial" w:cs="Arial"/>
          <w:b/>
          <w:noProof/>
          <w:sz w:val="24"/>
          <w:szCs w:val="24"/>
          <w:lang w:eastAsia="zh-CN"/>
        </w:rPr>
        <w:t>R4-23xxxxx</w:t>
      </w:r>
    </w:p>
    <w:bookmarkEnd w:id="0"/>
    <w:p w:rsidR="0031150B" w:rsidRPr="0031150B" w:rsidRDefault="0031150B" w:rsidP="0031150B">
      <w:pPr>
        <w:spacing w:after="120"/>
        <w:outlineLvl w:val="0"/>
        <w:rPr>
          <w:rFonts w:ascii="Arial" w:eastAsia="MS Mincho" w:hAnsi="Arial"/>
          <w:b/>
          <w:noProof/>
          <w:sz w:val="24"/>
        </w:rPr>
      </w:pPr>
      <w:r w:rsidRPr="0031150B">
        <w:rPr>
          <w:rFonts w:ascii="Arial" w:eastAsia="MS Mincho" w:hAnsi="Arial"/>
          <w:b/>
          <w:noProof/>
          <w:sz w:val="24"/>
        </w:rPr>
        <w:t>Incheon, 22</w:t>
      </w:r>
      <w:r w:rsidRPr="0031150B">
        <w:rPr>
          <w:rFonts w:ascii="Arial" w:eastAsia="MS Mincho" w:hAnsi="Arial"/>
          <w:b/>
          <w:noProof/>
          <w:sz w:val="24"/>
          <w:vertAlign w:val="superscript"/>
        </w:rPr>
        <w:t>nd</w:t>
      </w:r>
      <w:r w:rsidRPr="0031150B">
        <w:rPr>
          <w:rFonts w:ascii="Arial" w:eastAsia="MS Mincho" w:hAnsi="Arial"/>
          <w:b/>
          <w:noProof/>
          <w:sz w:val="24"/>
        </w:rPr>
        <w:t xml:space="preserve"> - 26</w:t>
      </w:r>
      <w:r w:rsidRPr="0031150B">
        <w:rPr>
          <w:rFonts w:ascii="Arial" w:eastAsia="MS Mincho" w:hAnsi="Arial"/>
          <w:b/>
          <w:noProof/>
          <w:sz w:val="24"/>
          <w:vertAlign w:val="superscript"/>
        </w:rPr>
        <w:t>th</w:t>
      </w:r>
      <w:r w:rsidRPr="0031150B">
        <w:rPr>
          <w:rFonts w:ascii="Arial" w:eastAsia="MS Mincho" w:hAnsi="Arial"/>
          <w:b/>
          <w:noProof/>
          <w:sz w:val="24"/>
        </w:rPr>
        <w:t xml:space="preserve"> May, 2023</w:t>
      </w:r>
    </w:p>
    <w:bookmarkEnd w:id="1"/>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51AF7" w:rsidRPr="00951AF7">
        <w:rPr>
          <w:rFonts w:ascii="Arial" w:hAnsi="Arial"/>
          <w:sz w:val="24"/>
          <w:lang w:val="en-US" w:eastAsia="zh-CN"/>
        </w:rPr>
        <w:t>Discussion on UE PDSCH demodulation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5A5B1D" w:rsidRPr="005A5B1D">
        <w:rPr>
          <w:rFonts w:ascii="Arial" w:hAnsi="Arial"/>
          <w:sz w:val="24"/>
          <w:lang w:val="pt-BR"/>
        </w:rPr>
        <w:t>8.8.4.2</w:t>
      </w:r>
      <w:bookmarkStart w:id="2" w:name="_GoBack"/>
      <w:bookmarkEnd w:id="2"/>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RAN4#106</w:t>
      </w:r>
      <w:r w:rsidR="0031150B">
        <w:rPr>
          <w:lang w:eastAsia="zh-CN"/>
        </w:rPr>
        <w:t>-bis-e</w:t>
      </w:r>
      <w:r>
        <w:rPr>
          <w:lang w:eastAsia="zh-CN"/>
        </w:rPr>
        <w:t xml:space="preserve">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31150B" w:rsidRPr="0031150B">
        <w:rPr>
          <w:lang w:eastAsia="zh-CN"/>
        </w:rPr>
        <w:t>on UE demodulation and CSI requirements for FR2 multi-Rx DL reception</w:t>
      </w:r>
      <w:r>
        <w:rPr>
          <w:lang w:eastAsia="zh-CN"/>
        </w:rPr>
        <w:t xml:space="preserve"> was approved. </w:t>
      </w:r>
      <w:r>
        <w:rPr>
          <w:lang w:val="en-US" w:eastAsia="zh-CN"/>
        </w:rPr>
        <w:t>In this contribution, we share our views about UE</w:t>
      </w:r>
      <w:r w:rsidR="00951AF7">
        <w:rPr>
          <w:lang w:val="en-US" w:eastAsia="zh-CN"/>
        </w:rPr>
        <w:t xml:space="preserve"> PDSCH</w:t>
      </w:r>
      <w:r>
        <w:rPr>
          <w:lang w:val="en-US" w:eastAsia="zh-CN"/>
        </w:rPr>
        <w:t xml:space="preserve"> demodulation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2C3F6C" w:rsidRDefault="0031150B" w:rsidP="002C3F6C">
      <w:pPr>
        <w:pStyle w:val="2"/>
        <w:rPr>
          <w:rFonts w:eastAsiaTheme="minorEastAsia"/>
        </w:rPr>
      </w:pPr>
      <w:r>
        <w:t>Channel model</w:t>
      </w:r>
    </w:p>
    <w:tbl>
      <w:tblPr>
        <w:tblStyle w:val="af0"/>
        <w:tblW w:w="0" w:type="auto"/>
        <w:tblLook w:val="04A0" w:firstRow="1" w:lastRow="0" w:firstColumn="1" w:lastColumn="0" w:noHBand="0" w:noVBand="1"/>
      </w:tblPr>
      <w:tblGrid>
        <w:gridCol w:w="10456"/>
      </w:tblGrid>
      <w:tr w:rsidR="0031150B" w:rsidRPr="0031150B" w:rsidTr="0031150B">
        <w:tc>
          <w:tcPr>
            <w:tcW w:w="10456" w:type="dxa"/>
          </w:tcPr>
          <w:p w:rsidR="0031150B" w:rsidRPr="0031150B" w:rsidRDefault="0031150B" w:rsidP="0031150B">
            <w:pPr>
              <w:numPr>
                <w:ilvl w:val="0"/>
                <w:numId w:val="8"/>
              </w:numPr>
              <w:overflowPunct w:val="0"/>
              <w:autoSpaceDE w:val="0"/>
              <w:autoSpaceDN w:val="0"/>
              <w:adjustRightInd w:val="0"/>
              <w:textAlignment w:val="baseline"/>
              <w:rPr>
                <w:rFonts w:eastAsia="MS Mincho"/>
                <w:i/>
                <w:lang w:eastAsia="zh-CN"/>
              </w:rPr>
            </w:pPr>
            <w:r w:rsidRPr="0031150B">
              <w:rPr>
                <w:rFonts w:eastAsia="MS Mincho"/>
                <w:i/>
                <w:lang w:eastAsia="zh-CN"/>
              </w:rPr>
              <w:t>Proposals</w:t>
            </w:r>
          </w:p>
          <w:p w:rsidR="0031150B" w:rsidRPr="0031150B" w:rsidRDefault="0031150B" w:rsidP="0031150B">
            <w:pPr>
              <w:numPr>
                <w:ilvl w:val="1"/>
                <w:numId w:val="8"/>
              </w:numPr>
              <w:overflowPunct w:val="0"/>
              <w:autoSpaceDE w:val="0"/>
              <w:autoSpaceDN w:val="0"/>
              <w:adjustRightInd w:val="0"/>
              <w:textAlignment w:val="baseline"/>
              <w:rPr>
                <w:rFonts w:eastAsia="MS Mincho"/>
                <w:i/>
                <w:lang w:eastAsia="zh-CN"/>
              </w:rPr>
            </w:pPr>
            <w:r w:rsidRPr="0031150B">
              <w:rPr>
                <w:rFonts w:eastAsia="MS Mincho"/>
                <w:i/>
                <w:lang w:eastAsia="zh-CN"/>
              </w:rPr>
              <w:t xml:space="preserve">Option 1: </w:t>
            </w:r>
            <w:r w:rsidRPr="0031150B">
              <w:rPr>
                <w:rFonts w:eastAsia="MS Mincho"/>
                <w:i/>
              </w:rPr>
              <w:t>Consider including TDLA30-300 for 120kHz/200MHz requirements, if introduced</w:t>
            </w:r>
          </w:p>
          <w:p w:rsidR="0031150B" w:rsidRPr="0031150B" w:rsidRDefault="0031150B" w:rsidP="0031150B">
            <w:pPr>
              <w:numPr>
                <w:ilvl w:val="1"/>
                <w:numId w:val="8"/>
              </w:numPr>
              <w:overflowPunct w:val="0"/>
              <w:autoSpaceDE w:val="0"/>
              <w:autoSpaceDN w:val="0"/>
              <w:adjustRightInd w:val="0"/>
              <w:textAlignment w:val="baseline"/>
              <w:rPr>
                <w:rFonts w:eastAsia="MS Mincho"/>
                <w:i/>
                <w:color w:val="000000"/>
                <w:lang w:eastAsia="zh-CN"/>
              </w:rPr>
            </w:pPr>
            <w:r w:rsidRPr="0031150B">
              <w:rPr>
                <w:rFonts w:eastAsia="MS Mincho"/>
                <w:i/>
                <w:color w:val="000000"/>
              </w:rPr>
              <w:t>Option 2: Consider TDLA30-300 for 100 MHz/120 kHz.</w:t>
            </w:r>
          </w:p>
          <w:p w:rsidR="0031150B" w:rsidRPr="0031150B" w:rsidRDefault="0031150B" w:rsidP="002C3F6C">
            <w:pPr>
              <w:numPr>
                <w:ilvl w:val="1"/>
                <w:numId w:val="8"/>
              </w:numPr>
              <w:overflowPunct w:val="0"/>
              <w:autoSpaceDE w:val="0"/>
              <w:autoSpaceDN w:val="0"/>
              <w:adjustRightInd w:val="0"/>
              <w:textAlignment w:val="baseline"/>
              <w:rPr>
                <w:rFonts w:eastAsia="MS Mincho"/>
                <w:i/>
                <w:color w:val="000000"/>
                <w:lang w:eastAsia="zh-CN"/>
              </w:rPr>
            </w:pPr>
            <w:r w:rsidRPr="0031150B">
              <w:rPr>
                <w:rFonts w:eastAsia="MS Mincho"/>
                <w:i/>
                <w:color w:val="000000"/>
              </w:rPr>
              <w:t>Option 3: Consider TDLA30-75 for 100MHz/120KHz</w:t>
            </w:r>
          </w:p>
        </w:tc>
      </w:tr>
    </w:tbl>
    <w:p w:rsidR="002C3F6C" w:rsidRPr="002C3F6C" w:rsidRDefault="002C3F6C" w:rsidP="002C3F6C"/>
    <w:p w:rsidR="002C3F6C" w:rsidRPr="002C3F6C" w:rsidRDefault="00627004" w:rsidP="002C3F6C">
      <w:pPr>
        <w:rPr>
          <w:lang w:eastAsia="zh-CN"/>
        </w:rPr>
      </w:pPr>
      <w:r>
        <w:rPr>
          <w:lang w:eastAsia="zh-CN"/>
        </w:rPr>
        <w:t xml:space="preserve">For the channel model, both TDLA30-300 and </w:t>
      </w:r>
      <w:r w:rsidR="004A62D1">
        <w:rPr>
          <w:lang w:eastAsia="zh-CN"/>
        </w:rPr>
        <w:t>TDLA30-</w:t>
      </w:r>
      <w:r>
        <w:rPr>
          <w:lang w:eastAsia="zh-CN"/>
        </w:rPr>
        <w:t>75</w:t>
      </w:r>
      <w:r w:rsidR="004A62D1">
        <w:rPr>
          <w:lang w:eastAsia="zh-CN"/>
        </w:rPr>
        <w:t xml:space="preserve"> channel model </w:t>
      </w:r>
      <w:r>
        <w:rPr>
          <w:lang w:eastAsia="zh-CN"/>
        </w:rPr>
        <w:t>are</w:t>
      </w:r>
      <w:r w:rsidR="004A62D1">
        <w:rPr>
          <w:lang w:eastAsia="zh-CN"/>
        </w:rPr>
        <w:t xml:space="preserve"> used for the legacy</w:t>
      </w:r>
      <w:r>
        <w:rPr>
          <w:lang w:eastAsia="zh-CN"/>
        </w:rPr>
        <w:t xml:space="preserve"> FR2 performance requirements. We think both Options are feasible and we slightly prefer to consider </w:t>
      </w:r>
      <w:r w:rsidRPr="00627004">
        <w:rPr>
          <w:lang w:eastAsia="zh-CN"/>
        </w:rPr>
        <w:t>TDLA30-300</w:t>
      </w:r>
      <w:r>
        <w:rPr>
          <w:lang w:eastAsia="zh-CN"/>
        </w:rPr>
        <w:t xml:space="preserve"> channel model for </w:t>
      </w:r>
      <w:r w:rsidRPr="00627004">
        <w:rPr>
          <w:lang w:eastAsia="zh-CN"/>
        </w:rPr>
        <w:t>FR2 multi-Rx</w:t>
      </w:r>
      <w:r w:rsidRPr="00627004">
        <w:t xml:space="preserve"> </w:t>
      </w:r>
      <w:r w:rsidRPr="00627004">
        <w:rPr>
          <w:lang w:eastAsia="zh-CN"/>
        </w:rPr>
        <w:t>performance requirements</w:t>
      </w:r>
      <w:r>
        <w:rPr>
          <w:lang w:eastAsia="zh-CN"/>
        </w:rPr>
        <w:t>.</w:t>
      </w:r>
    </w:p>
    <w:p w:rsidR="000A0298" w:rsidRPr="000A0298" w:rsidRDefault="00627004" w:rsidP="000A0298">
      <w:pPr>
        <w:pStyle w:val="Proposal"/>
      </w:pPr>
      <w:r>
        <w:t>C</w:t>
      </w:r>
      <w:r w:rsidRPr="00627004">
        <w:t>onsider TDLA30-300 channel model for FR2 multi-Rx performance requirements.</w:t>
      </w:r>
    </w:p>
    <w:p w:rsidR="0031150B" w:rsidRDefault="0031150B" w:rsidP="0031150B">
      <w:pPr>
        <w:pStyle w:val="2"/>
        <w:rPr>
          <w:lang w:val="en-US" w:eastAsia="zh-CN"/>
        </w:rPr>
      </w:pPr>
      <w:r w:rsidRPr="00C37892">
        <w:rPr>
          <w:lang w:val="en-US" w:eastAsia="zh-CN"/>
        </w:rPr>
        <w:t xml:space="preserve">PTRS </w:t>
      </w:r>
      <w:r>
        <w:rPr>
          <w:lang w:val="en-US" w:eastAsia="zh-CN"/>
        </w:rPr>
        <w:t>port</w:t>
      </w:r>
    </w:p>
    <w:tbl>
      <w:tblPr>
        <w:tblStyle w:val="af0"/>
        <w:tblW w:w="0" w:type="auto"/>
        <w:tblLook w:val="04A0" w:firstRow="1" w:lastRow="0" w:firstColumn="1" w:lastColumn="0" w:noHBand="0" w:noVBand="1"/>
      </w:tblPr>
      <w:tblGrid>
        <w:gridCol w:w="10456"/>
      </w:tblGrid>
      <w:tr w:rsidR="0031150B" w:rsidRPr="0031150B" w:rsidTr="00FC0036">
        <w:tc>
          <w:tcPr>
            <w:tcW w:w="10456" w:type="dxa"/>
          </w:tcPr>
          <w:p w:rsidR="0031150B" w:rsidRPr="0031150B" w:rsidRDefault="0031150B" w:rsidP="0031150B">
            <w:pPr>
              <w:pStyle w:val="af5"/>
              <w:numPr>
                <w:ilvl w:val="0"/>
                <w:numId w:val="8"/>
              </w:numPr>
              <w:overflowPunct w:val="0"/>
              <w:autoSpaceDE w:val="0"/>
              <w:autoSpaceDN w:val="0"/>
              <w:adjustRightInd w:val="0"/>
              <w:ind w:firstLineChars="0"/>
              <w:textAlignment w:val="baseline"/>
              <w:rPr>
                <w:i/>
                <w:lang w:eastAsia="zh-CN"/>
              </w:rPr>
            </w:pPr>
            <w:r w:rsidRPr="0031150B">
              <w:rPr>
                <w:i/>
                <w:lang w:eastAsia="zh-CN"/>
              </w:rPr>
              <w:t>Proposals</w:t>
            </w:r>
          </w:p>
          <w:p w:rsidR="0031150B" w:rsidRPr="0031150B" w:rsidRDefault="0031150B" w:rsidP="0031150B">
            <w:pPr>
              <w:pStyle w:val="af5"/>
              <w:numPr>
                <w:ilvl w:val="1"/>
                <w:numId w:val="8"/>
              </w:numPr>
              <w:overflowPunct w:val="0"/>
              <w:autoSpaceDE w:val="0"/>
              <w:autoSpaceDN w:val="0"/>
              <w:adjustRightInd w:val="0"/>
              <w:ind w:firstLineChars="0" w:firstLine="0"/>
              <w:textAlignment w:val="baseline"/>
              <w:rPr>
                <w:i/>
                <w:lang w:eastAsia="zh-CN"/>
              </w:rPr>
            </w:pPr>
            <w:r w:rsidRPr="0031150B">
              <w:rPr>
                <w:i/>
                <w:lang w:eastAsia="zh-CN"/>
              </w:rPr>
              <w:t>Option 1: One PTRS port per TRP for both sDCI and mDCI schemes</w:t>
            </w:r>
          </w:p>
          <w:p w:rsidR="0031150B" w:rsidRPr="0031150B" w:rsidRDefault="0031150B" w:rsidP="0031150B">
            <w:pPr>
              <w:pStyle w:val="af5"/>
              <w:numPr>
                <w:ilvl w:val="1"/>
                <w:numId w:val="8"/>
              </w:numPr>
              <w:overflowPunct w:val="0"/>
              <w:autoSpaceDE w:val="0"/>
              <w:autoSpaceDN w:val="0"/>
              <w:adjustRightInd w:val="0"/>
              <w:ind w:firstLineChars="0" w:firstLine="0"/>
              <w:textAlignment w:val="baseline"/>
              <w:rPr>
                <w:i/>
                <w:lang w:eastAsia="zh-CN"/>
              </w:rPr>
            </w:pPr>
            <w:r w:rsidRPr="0031150B">
              <w:rPr>
                <w:i/>
                <w:lang w:eastAsia="zh-CN"/>
              </w:rPr>
              <w:t>Option 2: O</w:t>
            </w:r>
            <w:r w:rsidRPr="0031150B">
              <w:rPr>
                <w:rFonts w:eastAsiaTheme="minorEastAsia"/>
                <w:i/>
                <w:lang w:val="en-US" w:eastAsia="zh-CN"/>
              </w:rPr>
              <w:t>ne port PTRS for s-DCI SDM scheme</w:t>
            </w:r>
          </w:p>
        </w:tc>
      </w:tr>
    </w:tbl>
    <w:p w:rsidR="0031150B" w:rsidRPr="00C37892" w:rsidRDefault="0031150B" w:rsidP="0031150B">
      <w:pPr>
        <w:rPr>
          <w:lang w:val="en-US" w:eastAsia="zh-CN"/>
        </w:rPr>
      </w:pPr>
    </w:p>
    <w:p w:rsidR="0031150B" w:rsidRDefault="0031150B" w:rsidP="0031150B">
      <w:pPr>
        <w:rPr>
          <w:lang w:val="en-US" w:eastAsia="zh-CN"/>
        </w:rPr>
      </w:pPr>
      <w:r>
        <w:rPr>
          <w:lang w:val="en-US" w:eastAsia="zh-CN"/>
        </w:rPr>
        <w:t>UE supporting one port per TRP for PTRS for single-DCI SDM scheme is up to UE capability</w:t>
      </w:r>
      <w:r w:rsidR="00B26C94">
        <w:rPr>
          <w:lang w:val="en-US" w:eastAsia="zh-CN"/>
        </w:rPr>
        <w:t>, s</w:t>
      </w:r>
      <w:r>
        <w:rPr>
          <w:lang w:val="en-US" w:eastAsia="zh-CN"/>
        </w:rPr>
        <w:t xml:space="preserve">o we prefer to only configure one port PTRS for </w:t>
      </w:r>
      <w:r w:rsidRPr="00535A13">
        <w:rPr>
          <w:lang w:val="en-US" w:eastAsia="zh-CN"/>
        </w:rPr>
        <w:t>single-DCI SDM scheme</w:t>
      </w:r>
      <w:r>
        <w:rPr>
          <w:lang w:val="en-US" w:eastAsia="zh-CN"/>
        </w:rPr>
        <w:t xml:space="preserve"> for FR2 multi-Rx demodulation requirements.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150B" w:rsidRPr="00925118" w:rsidTr="00FC0036">
        <w:trPr>
          <w:cantSplit/>
          <w:tblHeader/>
        </w:trPr>
        <w:tc>
          <w:tcPr>
            <w:tcW w:w="6917" w:type="dxa"/>
          </w:tcPr>
          <w:p w:rsidR="0031150B" w:rsidRPr="00925118" w:rsidRDefault="0031150B" w:rsidP="00FC00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118">
              <w:rPr>
                <w:rFonts w:ascii="Arial" w:eastAsia="Times New Roman" w:hAnsi="Arial"/>
                <w:b/>
                <w:bCs/>
                <w:i/>
                <w:iCs/>
                <w:sz w:val="18"/>
                <w:lang w:eastAsia="ja-JP"/>
              </w:rPr>
              <w:lastRenderedPageBreak/>
              <w:t>supportTwoPortDL-PTRS-r16</w:t>
            </w:r>
          </w:p>
          <w:p w:rsidR="0031150B" w:rsidRPr="00925118" w:rsidRDefault="0031150B" w:rsidP="00FC0036">
            <w:pPr>
              <w:keepNext/>
              <w:keepLines/>
              <w:overflowPunct w:val="0"/>
              <w:autoSpaceDE w:val="0"/>
              <w:autoSpaceDN w:val="0"/>
              <w:adjustRightInd w:val="0"/>
              <w:spacing w:after="0"/>
              <w:textAlignment w:val="baseline"/>
              <w:rPr>
                <w:rFonts w:ascii="Arial" w:eastAsia="Times New Roman" w:hAnsi="Arial"/>
                <w:b/>
                <w:i/>
                <w:sz w:val="18"/>
                <w:lang w:eastAsia="ja-JP"/>
              </w:rPr>
            </w:pPr>
            <w:r w:rsidRPr="00925118">
              <w:rPr>
                <w:rFonts w:ascii="Arial" w:eastAsia="Times New Roman" w:hAnsi="Arial"/>
                <w:bCs/>
                <w:iCs/>
                <w:sz w:val="18"/>
                <w:lang w:eastAsia="ja-JP"/>
              </w:rPr>
              <w:t xml:space="preserve">Indicates whether UE supports 2-port DL PT-RS. UE supports this feature should indicate support </w:t>
            </w:r>
            <w:r w:rsidRPr="00925118">
              <w:rPr>
                <w:rFonts w:ascii="Arial" w:eastAsia="Times New Roman" w:hAnsi="Arial"/>
                <w:bCs/>
                <w:i/>
                <w:sz w:val="18"/>
                <w:lang w:eastAsia="ja-JP"/>
              </w:rPr>
              <w:t>singleDCI-SDM-scheme-r16</w:t>
            </w:r>
            <w:r w:rsidRPr="00925118">
              <w:rPr>
                <w:rFonts w:ascii="Arial" w:eastAsia="Times New Roman" w:hAnsi="Arial"/>
                <w:bCs/>
                <w:iCs/>
                <w:sz w:val="18"/>
                <w:lang w:eastAsia="ja-JP"/>
              </w:rPr>
              <w:t xml:space="preserve"> for the band.</w:t>
            </w:r>
          </w:p>
        </w:tc>
        <w:tc>
          <w:tcPr>
            <w:tcW w:w="709" w:type="dxa"/>
          </w:tcPr>
          <w:p w:rsidR="0031150B" w:rsidRPr="00925118" w:rsidRDefault="0031150B" w:rsidP="00FC00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Band</w:t>
            </w:r>
          </w:p>
        </w:tc>
        <w:tc>
          <w:tcPr>
            <w:tcW w:w="567" w:type="dxa"/>
          </w:tcPr>
          <w:p w:rsidR="0031150B" w:rsidRPr="00925118" w:rsidRDefault="0031150B" w:rsidP="00FC00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No</w:t>
            </w:r>
          </w:p>
        </w:tc>
        <w:tc>
          <w:tcPr>
            <w:tcW w:w="709" w:type="dxa"/>
          </w:tcPr>
          <w:p w:rsidR="0031150B" w:rsidRPr="00925118" w:rsidRDefault="0031150B" w:rsidP="00FC00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N/A</w:t>
            </w:r>
          </w:p>
        </w:tc>
        <w:tc>
          <w:tcPr>
            <w:tcW w:w="728" w:type="dxa"/>
          </w:tcPr>
          <w:p w:rsidR="0031150B" w:rsidRPr="00925118" w:rsidRDefault="0031150B" w:rsidP="00FC00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N/A</w:t>
            </w:r>
          </w:p>
        </w:tc>
      </w:tr>
    </w:tbl>
    <w:p w:rsidR="0031150B" w:rsidRDefault="0031150B" w:rsidP="0031150B">
      <w:pPr>
        <w:rPr>
          <w:lang w:val="en-US" w:eastAsia="zh-CN"/>
        </w:rPr>
      </w:pPr>
    </w:p>
    <w:p w:rsidR="0031150B" w:rsidRPr="00535A13" w:rsidRDefault="0031150B" w:rsidP="0031150B">
      <w:pPr>
        <w:pStyle w:val="Proposal"/>
      </w:pPr>
      <w:r>
        <w:t>O</w:t>
      </w:r>
      <w:r w:rsidRPr="00535A13">
        <w:t>nly configure one port PTRS for single-DCI SDM scheme for FR2 multi-Rx demodulation requirements.</w:t>
      </w:r>
    </w:p>
    <w:p w:rsidR="0031150B" w:rsidRDefault="0031150B" w:rsidP="0031150B">
      <w:pPr>
        <w:pStyle w:val="2"/>
        <w:rPr>
          <w:lang w:val="en-US" w:eastAsia="zh-CN"/>
        </w:rPr>
      </w:pPr>
      <w:r w:rsidRPr="0031150B">
        <w:rPr>
          <w:lang w:val="en-US" w:eastAsia="zh-CN"/>
        </w:rPr>
        <w:t>Time offset between TRPs</w:t>
      </w:r>
    </w:p>
    <w:tbl>
      <w:tblPr>
        <w:tblStyle w:val="af0"/>
        <w:tblW w:w="0" w:type="auto"/>
        <w:tblLook w:val="04A0" w:firstRow="1" w:lastRow="0" w:firstColumn="1" w:lastColumn="0" w:noHBand="0" w:noVBand="1"/>
      </w:tblPr>
      <w:tblGrid>
        <w:gridCol w:w="10456"/>
      </w:tblGrid>
      <w:tr w:rsidR="0031150B" w:rsidRPr="0031150B" w:rsidTr="0031150B">
        <w:tc>
          <w:tcPr>
            <w:tcW w:w="10456" w:type="dxa"/>
          </w:tcPr>
          <w:p w:rsidR="0031150B" w:rsidRPr="0031150B" w:rsidRDefault="0031150B" w:rsidP="0031150B">
            <w:pPr>
              <w:numPr>
                <w:ilvl w:val="0"/>
                <w:numId w:val="8"/>
              </w:numPr>
              <w:overflowPunct w:val="0"/>
              <w:autoSpaceDE w:val="0"/>
              <w:autoSpaceDN w:val="0"/>
              <w:adjustRightInd w:val="0"/>
              <w:textAlignment w:val="baseline"/>
              <w:rPr>
                <w:rFonts w:eastAsia="MS Mincho"/>
                <w:i/>
                <w:lang w:eastAsia="zh-CN"/>
              </w:rPr>
            </w:pPr>
            <w:r w:rsidRPr="0031150B">
              <w:rPr>
                <w:rFonts w:eastAsia="MS Mincho"/>
                <w:i/>
                <w:lang w:eastAsia="zh-CN"/>
              </w:rPr>
              <w:t>Proposals</w:t>
            </w:r>
          </w:p>
          <w:p w:rsidR="0031150B" w:rsidRPr="0031150B" w:rsidRDefault="0031150B" w:rsidP="0031150B">
            <w:pPr>
              <w:numPr>
                <w:ilvl w:val="1"/>
                <w:numId w:val="8"/>
              </w:numPr>
              <w:overflowPunct w:val="0"/>
              <w:autoSpaceDE w:val="0"/>
              <w:autoSpaceDN w:val="0"/>
              <w:adjustRightInd w:val="0"/>
              <w:ind w:firstLine="0"/>
              <w:textAlignment w:val="baseline"/>
              <w:rPr>
                <w:rFonts w:eastAsia="MS Mincho"/>
                <w:i/>
                <w:lang w:eastAsia="zh-CN"/>
              </w:rPr>
            </w:pPr>
            <w:r w:rsidRPr="0031150B">
              <w:rPr>
                <w:rFonts w:eastAsia="MS Mincho"/>
                <w:i/>
                <w:lang w:eastAsia="zh-CN"/>
              </w:rPr>
              <w:t xml:space="preserve">Option 1: </w:t>
            </w:r>
            <w:r w:rsidRPr="0031150B">
              <w:rPr>
                <w:rFonts w:eastAsia="MS Mincho"/>
                <w:i/>
              </w:rPr>
              <w:t>Use the time offset between the two TRPs transmission points as {0.25us, -0.0625us}</w:t>
            </w:r>
            <w:r w:rsidRPr="0031150B">
              <w:rPr>
                <w:rFonts w:eastAsia="Times New Roman"/>
                <w:i/>
              </w:rPr>
              <w:t>.</w:t>
            </w:r>
          </w:p>
          <w:p w:rsidR="0031150B" w:rsidRPr="0031150B" w:rsidRDefault="0031150B" w:rsidP="0031150B">
            <w:pPr>
              <w:numPr>
                <w:ilvl w:val="1"/>
                <w:numId w:val="8"/>
              </w:numPr>
              <w:overflowPunct w:val="0"/>
              <w:autoSpaceDE w:val="0"/>
              <w:autoSpaceDN w:val="0"/>
              <w:adjustRightInd w:val="0"/>
              <w:ind w:firstLine="0"/>
              <w:textAlignment w:val="baseline"/>
              <w:rPr>
                <w:rFonts w:eastAsia="MS Mincho"/>
                <w:i/>
                <w:lang w:eastAsia="zh-CN"/>
              </w:rPr>
            </w:pPr>
            <w:r w:rsidRPr="0031150B">
              <w:rPr>
                <w:rFonts w:eastAsia="MS Mincho"/>
                <w:i/>
                <w:lang w:eastAsia="zh-CN"/>
              </w:rPr>
              <w:t xml:space="preserve">Option 2: </w:t>
            </w:r>
            <w:r w:rsidRPr="0031150B">
              <w:rPr>
                <w:rFonts w:eastAsia="Yu Mincho"/>
                <w:i/>
              </w:rPr>
              <w:t>Use time offset of TRP1 with respect to TRP2 as {0.2us, -0.05us} for different test cases</w:t>
            </w:r>
            <w:r w:rsidRPr="0031150B">
              <w:rPr>
                <w:rFonts w:eastAsia="Times New Roman"/>
                <w:i/>
              </w:rPr>
              <w:t>.</w:t>
            </w:r>
          </w:p>
          <w:p w:rsidR="0031150B" w:rsidRPr="0031150B" w:rsidRDefault="0031150B" w:rsidP="0031150B">
            <w:pPr>
              <w:numPr>
                <w:ilvl w:val="1"/>
                <w:numId w:val="8"/>
              </w:numPr>
              <w:overflowPunct w:val="0"/>
              <w:autoSpaceDE w:val="0"/>
              <w:autoSpaceDN w:val="0"/>
              <w:adjustRightInd w:val="0"/>
              <w:ind w:firstLine="0"/>
              <w:textAlignment w:val="baseline"/>
              <w:rPr>
                <w:rFonts w:eastAsia="MS Mincho"/>
                <w:i/>
                <w:lang w:eastAsia="zh-CN"/>
              </w:rPr>
            </w:pPr>
            <w:r w:rsidRPr="0031150B">
              <w:rPr>
                <w:rFonts w:eastAsia="MS Mincho"/>
                <w:i/>
                <w:lang w:eastAsia="zh-CN"/>
              </w:rPr>
              <w:t xml:space="preserve">Option 3: </w:t>
            </w:r>
            <w:r w:rsidRPr="0031150B">
              <w:rPr>
                <w:rFonts w:eastAsia="等线"/>
                <w:i/>
                <w:lang w:eastAsia="zh-CN"/>
              </w:rPr>
              <w:t>For NR FR2-1 multi-Rx chain DL reception, consider sDCI and mDCI based SDM scheme with timing offset between TRxPs as follow</w:t>
            </w:r>
          </w:p>
          <w:p w:rsidR="0031150B" w:rsidRPr="0031150B" w:rsidRDefault="0031150B" w:rsidP="0031150B">
            <w:pPr>
              <w:numPr>
                <w:ilvl w:val="2"/>
                <w:numId w:val="13"/>
              </w:numPr>
              <w:overflowPunct w:val="0"/>
              <w:autoSpaceDE w:val="0"/>
              <w:autoSpaceDN w:val="0"/>
              <w:adjustRightInd w:val="0"/>
              <w:textAlignment w:val="baseline"/>
              <w:rPr>
                <w:rFonts w:eastAsia="等线"/>
                <w:i/>
                <w:lang w:eastAsia="zh-CN"/>
              </w:rPr>
            </w:pPr>
            <w:r w:rsidRPr="0031150B">
              <w:rPr>
                <w:rFonts w:eastAsia="等线"/>
                <w:i/>
                <w:lang w:eastAsia="zh-CN"/>
              </w:rPr>
              <w:t>Timing offset of the second TRxP from the first TRxP [us] as -0.0625 or 0.25.</w:t>
            </w:r>
          </w:p>
          <w:p w:rsidR="0031150B" w:rsidRPr="0031150B" w:rsidRDefault="0031150B" w:rsidP="0031150B">
            <w:pPr>
              <w:numPr>
                <w:ilvl w:val="1"/>
                <w:numId w:val="13"/>
              </w:numPr>
              <w:overflowPunct w:val="0"/>
              <w:autoSpaceDE w:val="0"/>
              <w:autoSpaceDN w:val="0"/>
              <w:adjustRightInd w:val="0"/>
              <w:ind w:left="1710" w:hanging="270"/>
              <w:textAlignment w:val="baseline"/>
              <w:rPr>
                <w:rFonts w:eastAsia="MS Mincho"/>
                <w:i/>
              </w:rPr>
            </w:pPr>
            <w:r w:rsidRPr="0031150B">
              <w:rPr>
                <w:rFonts w:eastAsia="MS Mincho"/>
                <w:i/>
                <w:lang w:eastAsia="zh-CN"/>
              </w:rPr>
              <w:t xml:space="preserve">Option 4: </w:t>
            </w:r>
            <w:r w:rsidRPr="0031150B">
              <w:rPr>
                <w:rFonts w:eastAsia="MS Mincho"/>
                <w:i/>
              </w:rPr>
              <w:t>Select following value for timing offset of the second TRxP from the first TRxP for demodulation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626"/>
              <w:gridCol w:w="1676"/>
            </w:tblGrid>
            <w:tr w:rsidR="0031150B" w:rsidRPr="0031150B" w:rsidTr="0031150B">
              <w:trPr>
                <w:jc w:val="center"/>
              </w:trPr>
              <w:tc>
                <w:tcPr>
                  <w:tcW w:w="4223" w:type="dxa"/>
                  <w:gridSpan w:val="2"/>
                  <w:vAlign w:val="center"/>
                </w:tcPr>
                <w:p w:rsidR="0031150B" w:rsidRPr="0031150B" w:rsidRDefault="0031150B" w:rsidP="0031150B">
                  <w:pPr>
                    <w:keepNext/>
                    <w:keepLines/>
                    <w:overflowPunct w:val="0"/>
                    <w:autoSpaceDE w:val="0"/>
                    <w:autoSpaceDN w:val="0"/>
                    <w:adjustRightInd w:val="0"/>
                    <w:spacing w:after="0"/>
                    <w:jc w:val="center"/>
                    <w:rPr>
                      <w:rFonts w:ascii="Arial" w:eastAsia="Times New Roman" w:hAnsi="Arial" w:cs="Arial"/>
                      <w:bCs/>
                      <w:i/>
                      <w:lang w:eastAsia="ko-KR"/>
                    </w:rPr>
                  </w:pPr>
                </w:p>
              </w:tc>
              <w:tc>
                <w:tcPr>
                  <w:tcW w:w="1676" w:type="dxa"/>
                  <w:vAlign w:val="center"/>
                </w:tcPr>
                <w:p w:rsidR="0031150B" w:rsidRPr="0031150B" w:rsidRDefault="0031150B" w:rsidP="0031150B">
                  <w:pPr>
                    <w:keepNext/>
                    <w:keepLines/>
                    <w:overflowPunct w:val="0"/>
                    <w:autoSpaceDE w:val="0"/>
                    <w:autoSpaceDN w:val="0"/>
                    <w:adjustRightInd w:val="0"/>
                    <w:spacing w:after="0"/>
                    <w:jc w:val="center"/>
                    <w:rPr>
                      <w:rFonts w:ascii="Arial" w:hAnsi="Arial" w:cs="Arial"/>
                      <w:bCs/>
                      <w:i/>
                      <w:lang w:eastAsia="zh-CN"/>
                    </w:rPr>
                  </w:pPr>
                  <w:r w:rsidRPr="0031150B">
                    <w:rPr>
                      <w:rFonts w:ascii="Arial" w:hAnsi="Arial" w:cs="Arial"/>
                      <w:bCs/>
                      <w:i/>
                      <w:lang w:eastAsia="zh-CN"/>
                    </w:rPr>
                    <w:t>Timing offset[us]</w:t>
                  </w:r>
                </w:p>
              </w:tc>
            </w:tr>
            <w:tr w:rsidR="0031150B" w:rsidRPr="0031150B" w:rsidTr="0031150B">
              <w:trPr>
                <w:jc w:val="center"/>
              </w:trPr>
              <w:tc>
                <w:tcPr>
                  <w:tcW w:w="2597" w:type="dxa"/>
                  <w:vMerge w:val="restart"/>
                  <w:vAlign w:val="center"/>
                </w:tcPr>
                <w:p w:rsidR="0031150B" w:rsidRPr="0031150B" w:rsidRDefault="0031150B" w:rsidP="0031150B">
                  <w:pPr>
                    <w:keepNext/>
                    <w:keepLines/>
                    <w:overflowPunct w:val="0"/>
                    <w:autoSpaceDE w:val="0"/>
                    <w:autoSpaceDN w:val="0"/>
                    <w:adjustRightInd w:val="0"/>
                    <w:spacing w:after="0"/>
                    <w:jc w:val="center"/>
                    <w:rPr>
                      <w:rFonts w:ascii="Arial" w:eastAsia="Times New Roman" w:hAnsi="Arial" w:cs="Arial"/>
                      <w:bCs/>
                      <w:i/>
                      <w:lang w:eastAsia="ko-KR"/>
                    </w:rPr>
                  </w:pPr>
                  <w:r w:rsidRPr="0031150B">
                    <w:rPr>
                      <w:rFonts w:ascii="Arial" w:eastAsia="Times New Roman" w:hAnsi="Arial" w:cs="Arial"/>
                      <w:bCs/>
                      <w:i/>
                      <w:lang w:eastAsia="ko-KR"/>
                    </w:rPr>
                    <w:t>Multi-DCI based multi-TRP</w:t>
                  </w:r>
                </w:p>
              </w:tc>
              <w:tc>
                <w:tcPr>
                  <w:tcW w:w="1626" w:type="dxa"/>
                  <w:vAlign w:val="center"/>
                </w:tcPr>
                <w:p w:rsidR="0031150B" w:rsidRPr="0031150B" w:rsidRDefault="0031150B" w:rsidP="0031150B">
                  <w:pPr>
                    <w:keepNext/>
                    <w:keepLines/>
                    <w:overflowPunct w:val="0"/>
                    <w:autoSpaceDE w:val="0"/>
                    <w:autoSpaceDN w:val="0"/>
                    <w:adjustRightInd w:val="0"/>
                    <w:spacing w:after="0"/>
                    <w:jc w:val="center"/>
                    <w:rPr>
                      <w:rFonts w:ascii="Arial" w:eastAsia="Times New Roman" w:hAnsi="Arial" w:cs="Arial"/>
                      <w:bCs/>
                      <w:i/>
                      <w:lang w:eastAsia="ko-KR"/>
                    </w:rPr>
                  </w:pPr>
                  <w:r w:rsidRPr="0031150B">
                    <w:rPr>
                      <w:rFonts w:ascii="Arial" w:eastAsia="Times New Roman" w:hAnsi="Arial" w:cs="Arial"/>
                      <w:bCs/>
                      <w:i/>
                      <w:lang w:eastAsia="ko-KR"/>
                    </w:rPr>
                    <w:t>non-overlapping</w:t>
                  </w:r>
                </w:p>
              </w:tc>
              <w:tc>
                <w:tcPr>
                  <w:tcW w:w="1676" w:type="dxa"/>
                  <w:vAlign w:val="center"/>
                </w:tcPr>
                <w:p w:rsidR="0031150B" w:rsidRPr="0031150B" w:rsidRDefault="0031150B" w:rsidP="0031150B">
                  <w:pPr>
                    <w:keepNext/>
                    <w:keepLines/>
                    <w:overflowPunct w:val="0"/>
                    <w:autoSpaceDE w:val="0"/>
                    <w:autoSpaceDN w:val="0"/>
                    <w:adjustRightInd w:val="0"/>
                    <w:spacing w:after="0"/>
                    <w:jc w:val="center"/>
                    <w:rPr>
                      <w:rFonts w:ascii="Arial" w:hAnsi="Arial" w:cs="Arial"/>
                      <w:bCs/>
                      <w:i/>
                      <w:lang w:val="en-US" w:eastAsia="zh-CN"/>
                    </w:rPr>
                  </w:pPr>
                  <w:r w:rsidRPr="0031150B">
                    <w:rPr>
                      <w:rFonts w:ascii="Arial" w:hAnsi="Arial" w:cs="Arial"/>
                      <w:bCs/>
                      <w:i/>
                      <w:lang w:val="en-US" w:eastAsia="zh-CN"/>
                    </w:rPr>
                    <w:t>-0.0625</w:t>
                  </w:r>
                </w:p>
              </w:tc>
            </w:tr>
            <w:tr w:rsidR="0031150B" w:rsidRPr="0031150B" w:rsidTr="0031150B">
              <w:trPr>
                <w:jc w:val="center"/>
              </w:trPr>
              <w:tc>
                <w:tcPr>
                  <w:tcW w:w="2597" w:type="dxa"/>
                  <w:vMerge/>
                  <w:vAlign w:val="center"/>
                </w:tcPr>
                <w:p w:rsidR="0031150B" w:rsidRPr="0031150B" w:rsidRDefault="0031150B" w:rsidP="0031150B">
                  <w:pPr>
                    <w:keepNext/>
                    <w:keepLines/>
                    <w:overflowPunct w:val="0"/>
                    <w:autoSpaceDE w:val="0"/>
                    <w:autoSpaceDN w:val="0"/>
                    <w:adjustRightInd w:val="0"/>
                    <w:spacing w:after="0"/>
                    <w:jc w:val="center"/>
                    <w:rPr>
                      <w:rFonts w:ascii="Arial" w:eastAsia="Times New Roman" w:hAnsi="Arial" w:cs="Arial"/>
                      <w:bCs/>
                      <w:i/>
                      <w:lang w:eastAsia="ko-KR"/>
                    </w:rPr>
                  </w:pPr>
                </w:p>
              </w:tc>
              <w:tc>
                <w:tcPr>
                  <w:tcW w:w="1626" w:type="dxa"/>
                  <w:vAlign w:val="center"/>
                </w:tcPr>
                <w:p w:rsidR="0031150B" w:rsidRPr="0031150B" w:rsidRDefault="0031150B" w:rsidP="0031150B">
                  <w:pPr>
                    <w:keepNext/>
                    <w:keepLines/>
                    <w:overflowPunct w:val="0"/>
                    <w:autoSpaceDE w:val="0"/>
                    <w:autoSpaceDN w:val="0"/>
                    <w:adjustRightInd w:val="0"/>
                    <w:spacing w:after="0"/>
                    <w:jc w:val="center"/>
                    <w:rPr>
                      <w:rFonts w:ascii="Arial" w:eastAsia="等线" w:hAnsi="Arial" w:cs="Arial"/>
                      <w:bCs/>
                      <w:i/>
                      <w:lang w:eastAsia="zh-CN"/>
                    </w:rPr>
                  </w:pPr>
                  <w:r w:rsidRPr="0031150B">
                    <w:rPr>
                      <w:rFonts w:ascii="Arial" w:eastAsia="等线" w:hAnsi="Arial" w:cs="Arial" w:hint="eastAsia"/>
                      <w:bCs/>
                      <w:i/>
                      <w:lang w:eastAsia="zh-CN"/>
                    </w:rPr>
                    <w:t>f</w:t>
                  </w:r>
                  <w:r w:rsidRPr="0031150B">
                    <w:rPr>
                      <w:rFonts w:ascii="Arial" w:eastAsia="等线" w:hAnsi="Arial" w:cs="Arial"/>
                      <w:bCs/>
                      <w:i/>
                      <w:lang w:eastAsia="zh-CN"/>
                    </w:rPr>
                    <w:t>ull-overlapping</w:t>
                  </w:r>
                </w:p>
              </w:tc>
              <w:tc>
                <w:tcPr>
                  <w:tcW w:w="1676" w:type="dxa"/>
                  <w:vAlign w:val="center"/>
                </w:tcPr>
                <w:p w:rsidR="0031150B" w:rsidRPr="0031150B" w:rsidRDefault="0031150B" w:rsidP="0031150B">
                  <w:pPr>
                    <w:keepNext/>
                    <w:keepLines/>
                    <w:overflowPunct w:val="0"/>
                    <w:autoSpaceDE w:val="0"/>
                    <w:autoSpaceDN w:val="0"/>
                    <w:adjustRightInd w:val="0"/>
                    <w:spacing w:after="0"/>
                    <w:jc w:val="center"/>
                    <w:rPr>
                      <w:rFonts w:ascii="Arial" w:hAnsi="Arial" w:cs="Arial"/>
                      <w:bCs/>
                      <w:i/>
                      <w:lang w:val="en-US" w:eastAsia="zh-CN"/>
                    </w:rPr>
                  </w:pPr>
                  <w:r w:rsidRPr="0031150B">
                    <w:rPr>
                      <w:rFonts w:ascii="Arial" w:hAnsi="Arial" w:cs="Arial"/>
                      <w:bCs/>
                      <w:i/>
                      <w:lang w:val="en-US" w:eastAsia="zh-CN"/>
                    </w:rPr>
                    <w:t>-0.0625</w:t>
                  </w:r>
                </w:p>
              </w:tc>
            </w:tr>
            <w:tr w:rsidR="0031150B" w:rsidRPr="0031150B" w:rsidTr="0031150B">
              <w:trPr>
                <w:jc w:val="center"/>
              </w:trPr>
              <w:tc>
                <w:tcPr>
                  <w:tcW w:w="2597" w:type="dxa"/>
                  <w:vAlign w:val="center"/>
                </w:tcPr>
                <w:p w:rsidR="0031150B" w:rsidRPr="0031150B" w:rsidRDefault="0031150B" w:rsidP="0031150B">
                  <w:pPr>
                    <w:keepNext/>
                    <w:keepLines/>
                    <w:overflowPunct w:val="0"/>
                    <w:autoSpaceDE w:val="0"/>
                    <w:autoSpaceDN w:val="0"/>
                    <w:adjustRightInd w:val="0"/>
                    <w:spacing w:after="0"/>
                    <w:jc w:val="center"/>
                    <w:rPr>
                      <w:rFonts w:ascii="Arial" w:eastAsia="Times New Roman" w:hAnsi="Arial" w:cs="Arial"/>
                      <w:bCs/>
                      <w:i/>
                      <w:lang w:eastAsia="ko-KR"/>
                    </w:rPr>
                  </w:pPr>
                  <w:r w:rsidRPr="0031150B">
                    <w:rPr>
                      <w:rFonts w:ascii="Arial" w:eastAsia="Times New Roman" w:hAnsi="Arial" w:cs="Arial"/>
                      <w:bCs/>
                      <w:i/>
                      <w:lang w:eastAsia="ko-KR"/>
                    </w:rPr>
                    <w:t>Single-DCI based multi-TRP</w:t>
                  </w:r>
                </w:p>
              </w:tc>
              <w:tc>
                <w:tcPr>
                  <w:tcW w:w="1626" w:type="dxa"/>
                  <w:vAlign w:val="center"/>
                </w:tcPr>
                <w:p w:rsidR="0031150B" w:rsidRPr="0031150B" w:rsidRDefault="0031150B" w:rsidP="0031150B">
                  <w:pPr>
                    <w:keepNext/>
                    <w:keepLines/>
                    <w:overflowPunct w:val="0"/>
                    <w:autoSpaceDE w:val="0"/>
                    <w:autoSpaceDN w:val="0"/>
                    <w:adjustRightInd w:val="0"/>
                    <w:spacing w:after="0"/>
                    <w:jc w:val="center"/>
                    <w:rPr>
                      <w:rFonts w:ascii="Arial" w:eastAsia="Times New Roman" w:hAnsi="Arial" w:cs="Arial"/>
                      <w:bCs/>
                      <w:i/>
                      <w:lang w:eastAsia="ko-KR"/>
                    </w:rPr>
                  </w:pPr>
                  <w:r w:rsidRPr="0031150B">
                    <w:rPr>
                      <w:rFonts w:ascii="Arial" w:eastAsia="Times New Roman" w:hAnsi="Arial" w:cs="Arial" w:hint="eastAsia"/>
                      <w:bCs/>
                      <w:i/>
                      <w:lang w:eastAsia="ko-KR"/>
                    </w:rPr>
                    <w:t>S</w:t>
                  </w:r>
                  <w:r w:rsidRPr="0031150B">
                    <w:rPr>
                      <w:rFonts w:ascii="Arial" w:eastAsia="Times New Roman" w:hAnsi="Arial" w:cs="Arial"/>
                      <w:bCs/>
                      <w:i/>
                      <w:lang w:eastAsia="ko-KR"/>
                    </w:rPr>
                    <w:t>DM</w:t>
                  </w:r>
                </w:p>
              </w:tc>
              <w:tc>
                <w:tcPr>
                  <w:tcW w:w="1676" w:type="dxa"/>
                  <w:vAlign w:val="center"/>
                </w:tcPr>
                <w:p w:rsidR="0031150B" w:rsidRPr="0031150B" w:rsidRDefault="0031150B" w:rsidP="0031150B">
                  <w:pPr>
                    <w:keepNext/>
                    <w:keepLines/>
                    <w:overflowPunct w:val="0"/>
                    <w:autoSpaceDE w:val="0"/>
                    <w:autoSpaceDN w:val="0"/>
                    <w:adjustRightInd w:val="0"/>
                    <w:spacing w:after="0"/>
                    <w:jc w:val="center"/>
                    <w:rPr>
                      <w:rFonts w:ascii="Arial" w:hAnsi="Arial" w:cs="Arial"/>
                      <w:bCs/>
                      <w:i/>
                      <w:lang w:val="en-US" w:eastAsia="zh-CN"/>
                    </w:rPr>
                  </w:pPr>
                  <w:r w:rsidRPr="0031150B">
                    <w:rPr>
                      <w:rFonts w:ascii="Arial" w:hAnsi="Arial" w:cs="Arial"/>
                      <w:bCs/>
                      <w:i/>
                      <w:lang w:val="en-US" w:eastAsia="zh-CN"/>
                    </w:rPr>
                    <w:t>0.25</w:t>
                  </w:r>
                </w:p>
              </w:tc>
            </w:tr>
          </w:tbl>
          <w:p w:rsidR="0031150B" w:rsidRPr="0031150B" w:rsidRDefault="0031150B" w:rsidP="0031150B">
            <w:pPr>
              <w:rPr>
                <w:i/>
                <w:lang w:val="en-US" w:eastAsia="zh-CN"/>
              </w:rPr>
            </w:pPr>
          </w:p>
        </w:tc>
      </w:tr>
    </w:tbl>
    <w:p w:rsidR="0031150B" w:rsidRDefault="0031150B" w:rsidP="0031150B">
      <w:pPr>
        <w:rPr>
          <w:lang w:val="en-US" w:eastAsia="zh-CN"/>
        </w:rPr>
      </w:pPr>
    </w:p>
    <w:p w:rsidR="0031150B" w:rsidRPr="000974D1" w:rsidRDefault="0031150B" w:rsidP="0031150B">
      <w:pPr>
        <w:rPr>
          <w:lang w:val="en-US" w:eastAsia="zh-CN"/>
        </w:rPr>
      </w:pPr>
      <w:r w:rsidRPr="000974D1">
        <w:rPr>
          <w:lang w:val="en-US" w:eastAsia="zh-CN"/>
        </w:rPr>
        <w:t xml:space="preserve">In FR1 multi-TRP discussion small negative or large positive timing offset are selected for different cases to satisfy the test coverage due to assumption of one FFT processing window as baseline. </w:t>
      </w:r>
      <w:r w:rsidR="00B26C94">
        <w:rPr>
          <w:lang w:val="en-US" w:eastAsia="zh-CN"/>
        </w:rPr>
        <w:t>F</w:t>
      </w:r>
      <w:r w:rsidRPr="000974D1">
        <w:rPr>
          <w:lang w:val="en-US" w:eastAsia="zh-CN"/>
        </w:rPr>
        <w:t>ollow</w:t>
      </w:r>
      <w:r w:rsidR="00B26C94">
        <w:rPr>
          <w:lang w:val="en-US" w:eastAsia="zh-CN"/>
        </w:rPr>
        <w:t>ing</w:t>
      </w:r>
      <w:r w:rsidRPr="000974D1">
        <w:rPr>
          <w:lang w:val="en-US" w:eastAsia="zh-CN"/>
        </w:rPr>
        <w:t xml:space="preserve"> </w:t>
      </w:r>
      <w:r w:rsidR="00B26C94">
        <w:rPr>
          <w:lang w:val="en-US" w:eastAsia="zh-CN"/>
        </w:rPr>
        <w:t>same</w:t>
      </w:r>
      <w:r w:rsidRPr="000974D1">
        <w:rPr>
          <w:lang w:val="en-US" w:eastAsia="zh-CN"/>
        </w:rPr>
        <w:t xml:space="preserve"> principle or assumption, smaller timing offset should be selected considering smaller coverage for FR2 scenario deployment. By scaling of the FR1 timing offset value for multi-TRP cases, -0.0625us and 0.25us can be reasonable value.</w:t>
      </w:r>
      <w:r w:rsidR="00B26C94">
        <w:rPr>
          <w:lang w:val="en-US" w:eastAsia="zh-CN"/>
        </w:rPr>
        <w:t xml:space="preserve"> T</w:t>
      </w:r>
      <w:r w:rsidR="00B26C94" w:rsidRPr="00B26C94">
        <w:rPr>
          <w:lang w:val="en-US" w:eastAsia="zh-CN"/>
        </w:rPr>
        <w:t xml:space="preserve">he value for m-DCI </w:t>
      </w:r>
      <w:r w:rsidR="00B26C94">
        <w:rPr>
          <w:lang w:val="en-US" w:eastAsia="zh-CN"/>
        </w:rPr>
        <w:t>case can be</w:t>
      </w:r>
      <w:r w:rsidR="00B26C94" w:rsidRPr="00B26C94">
        <w:rPr>
          <w:lang w:val="en-US" w:eastAsia="zh-CN"/>
        </w:rPr>
        <w:t xml:space="preserve"> scaled from the FR1 m-DCI case</w:t>
      </w:r>
      <w:r w:rsidR="00B26C94">
        <w:rPr>
          <w:lang w:val="en-US" w:eastAsia="zh-CN"/>
        </w:rPr>
        <w:t>, i.e. -0.0625 us</w:t>
      </w:r>
      <w:r w:rsidR="00B26C94" w:rsidRPr="00B26C94">
        <w:rPr>
          <w:lang w:val="en-US" w:eastAsia="zh-CN"/>
        </w:rPr>
        <w:t>,</w:t>
      </w:r>
      <w:r w:rsidR="00B26C94">
        <w:rPr>
          <w:lang w:val="en-US" w:eastAsia="zh-CN"/>
        </w:rPr>
        <w:t xml:space="preserve"> while </w:t>
      </w:r>
      <w:r w:rsidR="00B26C94" w:rsidRPr="00B26C94">
        <w:rPr>
          <w:lang w:val="en-US" w:eastAsia="zh-CN"/>
        </w:rPr>
        <w:t xml:space="preserve">the value for s-DCI </w:t>
      </w:r>
      <w:r w:rsidR="00B26C94">
        <w:rPr>
          <w:lang w:val="en-US" w:eastAsia="zh-CN"/>
        </w:rPr>
        <w:t>case can be</w:t>
      </w:r>
      <w:r w:rsidR="00B26C94" w:rsidRPr="00B26C94">
        <w:rPr>
          <w:lang w:val="en-US" w:eastAsia="zh-CN"/>
        </w:rPr>
        <w:t xml:space="preserve"> scaled from the FR1 s-DCI case 2</w:t>
      </w:r>
      <w:r w:rsidR="00B26C94">
        <w:rPr>
          <w:lang w:val="en-US" w:eastAsia="zh-CN"/>
        </w:rPr>
        <w:t>, i.e. 0.25 us</w:t>
      </w:r>
      <w:r w:rsidR="00B26C94" w:rsidRPr="00B26C94">
        <w:rPr>
          <w:lang w:val="en-US" w:eastAsia="zh-CN"/>
        </w:rPr>
        <w:t>.</w:t>
      </w:r>
    </w:p>
    <w:p w:rsidR="0031150B" w:rsidRPr="000974D1" w:rsidRDefault="0031150B" w:rsidP="0031150B">
      <w:pPr>
        <w:pStyle w:val="Proposal"/>
      </w:pPr>
      <w:r w:rsidRPr="000974D1">
        <w:rPr>
          <w:rFonts w:hint="eastAsia"/>
        </w:rPr>
        <w:t>S</w:t>
      </w:r>
      <w:r w:rsidRPr="000974D1">
        <w:t>elect following value for timing offset of the second TRxP from the first TRxP for demodulation cases.</w:t>
      </w:r>
    </w:p>
    <w:tbl>
      <w:tblPr>
        <w:tblStyle w:val="51"/>
        <w:tblW w:w="0" w:type="auto"/>
        <w:jc w:val="center"/>
        <w:tblLook w:val="04A0" w:firstRow="1" w:lastRow="0" w:firstColumn="1" w:lastColumn="0" w:noHBand="0" w:noVBand="1"/>
      </w:tblPr>
      <w:tblGrid>
        <w:gridCol w:w="2597"/>
        <w:gridCol w:w="1626"/>
        <w:gridCol w:w="1676"/>
      </w:tblGrid>
      <w:tr w:rsidR="0031150B" w:rsidRPr="000974D1" w:rsidTr="00E73F67">
        <w:trPr>
          <w:jc w:val="center"/>
        </w:trPr>
        <w:tc>
          <w:tcPr>
            <w:tcW w:w="0" w:type="auto"/>
            <w:gridSpan w:val="2"/>
            <w:vAlign w:val="center"/>
          </w:tcPr>
          <w:p w:rsidR="0031150B" w:rsidRPr="000974D1" w:rsidRDefault="0031150B" w:rsidP="00E73F67">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hAnsi="Arial" w:cs="Arial"/>
                <w:b/>
                <w:sz w:val="18"/>
                <w:lang w:eastAsia="zh-CN"/>
              </w:rPr>
            </w:pPr>
            <w:r w:rsidRPr="000974D1">
              <w:rPr>
                <w:rFonts w:ascii="Arial" w:hAnsi="Arial" w:cs="Arial"/>
                <w:b/>
                <w:sz w:val="18"/>
                <w:lang w:eastAsia="zh-CN"/>
              </w:rPr>
              <w:t>Timing offset[us]</w:t>
            </w:r>
          </w:p>
        </w:tc>
      </w:tr>
      <w:tr w:rsidR="0031150B" w:rsidRPr="000974D1" w:rsidTr="00E73F67">
        <w:trPr>
          <w:jc w:val="center"/>
        </w:trPr>
        <w:tc>
          <w:tcPr>
            <w:tcW w:w="0" w:type="auto"/>
            <w:vMerge w:val="restart"/>
            <w:vAlign w:val="center"/>
          </w:tcPr>
          <w:p w:rsidR="0031150B" w:rsidRPr="000974D1" w:rsidRDefault="0031150B" w:rsidP="00E73F67">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Multi-DCI based multi-TRP</w:t>
            </w:r>
          </w:p>
        </w:tc>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non-overlapping</w:t>
            </w:r>
          </w:p>
        </w:tc>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-0.0625</w:t>
            </w:r>
          </w:p>
        </w:tc>
      </w:tr>
      <w:tr w:rsidR="0031150B" w:rsidRPr="000974D1" w:rsidTr="00E73F67">
        <w:trPr>
          <w:jc w:val="center"/>
        </w:trPr>
        <w:tc>
          <w:tcPr>
            <w:tcW w:w="0" w:type="auto"/>
            <w:vMerge/>
            <w:vAlign w:val="center"/>
          </w:tcPr>
          <w:p w:rsidR="0031150B" w:rsidRPr="000974D1" w:rsidRDefault="0031150B" w:rsidP="00E73F67">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31150B" w:rsidRPr="000614F8" w:rsidRDefault="0031150B" w:rsidP="00E73F6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ull-overlapping</w:t>
            </w:r>
          </w:p>
        </w:tc>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hAnsi="Arial" w:cs="Arial"/>
                <w:sz w:val="18"/>
                <w:lang w:val="en-US" w:eastAsia="zh-CN"/>
              </w:rPr>
            </w:pPr>
            <w:r w:rsidRPr="000614F8">
              <w:rPr>
                <w:rFonts w:ascii="Arial" w:hAnsi="Arial" w:cs="Arial"/>
                <w:sz w:val="18"/>
                <w:lang w:val="en-US" w:eastAsia="zh-CN"/>
              </w:rPr>
              <w:t>-0.0625</w:t>
            </w:r>
          </w:p>
        </w:tc>
      </w:tr>
      <w:tr w:rsidR="0031150B" w:rsidRPr="000974D1" w:rsidTr="00E73F67">
        <w:trPr>
          <w:jc w:val="center"/>
        </w:trPr>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Single-DCI based multi-TRP</w:t>
            </w:r>
          </w:p>
        </w:tc>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hint="eastAsia"/>
                <w:b/>
                <w:sz w:val="18"/>
                <w:lang w:eastAsia="ko-KR"/>
              </w:rPr>
              <w:t>S</w:t>
            </w:r>
            <w:r w:rsidRPr="000974D1">
              <w:rPr>
                <w:rFonts w:ascii="Arial" w:eastAsia="Times New Roman" w:hAnsi="Arial" w:cs="Arial"/>
                <w:b/>
                <w:sz w:val="18"/>
                <w:lang w:eastAsia="ko-KR"/>
              </w:rPr>
              <w:t>DM</w:t>
            </w:r>
          </w:p>
        </w:tc>
        <w:tc>
          <w:tcPr>
            <w:tcW w:w="0" w:type="auto"/>
            <w:vAlign w:val="center"/>
          </w:tcPr>
          <w:p w:rsidR="0031150B" w:rsidRPr="000974D1" w:rsidRDefault="0031150B" w:rsidP="00E73F67">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0.25</w:t>
            </w:r>
          </w:p>
        </w:tc>
      </w:tr>
    </w:tbl>
    <w:p w:rsidR="0031150B" w:rsidRPr="000974D1" w:rsidRDefault="0031150B" w:rsidP="0031150B">
      <w:pPr>
        <w:rPr>
          <w:lang w:val="en-US" w:eastAsia="zh-CN"/>
        </w:rPr>
      </w:pPr>
    </w:p>
    <w:p w:rsidR="002C3F6C" w:rsidRDefault="0031150B" w:rsidP="002C3F6C">
      <w:pPr>
        <w:pStyle w:val="2"/>
        <w:rPr>
          <w:lang w:val="en-US"/>
        </w:rPr>
      </w:pPr>
      <w:r w:rsidRPr="0031150B">
        <w:rPr>
          <w:lang w:val="en-US"/>
        </w:rPr>
        <w:t>Frequency offset between TRPs</w:t>
      </w:r>
    </w:p>
    <w:tbl>
      <w:tblPr>
        <w:tblStyle w:val="af0"/>
        <w:tblW w:w="0" w:type="auto"/>
        <w:tblLook w:val="04A0" w:firstRow="1" w:lastRow="0" w:firstColumn="1" w:lastColumn="0" w:noHBand="0" w:noVBand="1"/>
      </w:tblPr>
      <w:tblGrid>
        <w:gridCol w:w="10456"/>
      </w:tblGrid>
      <w:tr w:rsidR="0031150B" w:rsidRPr="0031150B" w:rsidTr="0031150B">
        <w:tc>
          <w:tcPr>
            <w:tcW w:w="10456" w:type="dxa"/>
          </w:tcPr>
          <w:p w:rsidR="0031150B" w:rsidRPr="0031150B" w:rsidRDefault="0031150B" w:rsidP="0031150B">
            <w:pPr>
              <w:numPr>
                <w:ilvl w:val="0"/>
                <w:numId w:val="8"/>
              </w:numPr>
              <w:overflowPunct w:val="0"/>
              <w:autoSpaceDE w:val="0"/>
              <w:autoSpaceDN w:val="0"/>
              <w:adjustRightInd w:val="0"/>
              <w:textAlignment w:val="baseline"/>
              <w:rPr>
                <w:rFonts w:eastAsia="MS Mincho"/>
                <w:i/>
                <w:lang w:eastAsia="zh-CN"/>
              </w:rPr>
            </w:pPr>
            <w:r w:rsidRPr="0031150B">
              <w:rPr>
                <w:rFonts w:eastAsia="MS Mincho"/>
                <w:i/>
                <w:lang w:eastAsia="zh-CN"/>
              </w:rPr>
              <w:t>Proposals</w:t>
            </w:r>
          </w:p>
          <w:p w:rsidR="0031150B" w:rsidRPr="0031150B" w:rsidRDefault="0031150B" w:rsidP="0031150B">
            <w:pPr>
              <w:numPr>
                <w:ilvl w:val="0"/>
                <w:numId w:val="14"/>
              </w:numPr>
              <w:overflowPunct w:val="0"/>
              <w:autoSpaceDE w:val="0"/>
              <w:autoSpaceDN w:val="0"/>
              <w:adjustRightInd w:val="0"/>
              <w:textAlignment w:val="baseline"/>
              <w:rPr>
                <w:rFonts w:eastAsia="MS Mincho"/>
                <w:i/>
                <w:lang w:eastAsia="zh-CN"/>
              </w:rPr>
            </w:pPr>
            <w:r w:rsidRPr="0031150B">
              <w:rPr>
                <w:rFonts w:eastAsia="MS Mincho"/>
                <w:i/>
                <w:lang w:eastAsia="zh-CN"/>
              </w:rPr>
              <w:t>Option 1: S</w:t>
            </w:r>
            <w:r w:rsidRPr="0031150B">
              <w:rPr>
                <w:rFonts w:eastAsia="MS Mincho"/>
                <w:i/>
              </w:rPr>
              <w:t>elect 3000Hz frequency offset for all demodulation cases as starting point.</w:t>
            </w:r>
          </w:p>
          <w:p w:rsidR="0031150B" w:rsidRPr="0031150B" w:rsidRDefault="0031150B" w:rsidP="0031150B">
            <w:pPr>
              <w:numPr>
                <w:ilvl w:val="0"/>
                <w:numId w:val="10"/>
              </w:numPr>
              <w:overflowPunct w:val="0"/>
              <w:autoSpaceDE w:val="0"/>
              <w:autoSpaceDN w:val="0"/>
              <w:adjustRightInd w:val="0"/>
              <w:textAlignment w:val="baseline"/>
              <w:rPr>
                <w:rFonts w:eastAsia="MS Mincho"/>
                <w:i/>
                <w:lang w:eastAsia="zh-CN"/>
              </w:rPr>
            </w:pPr>
            <w:r w:rsidRPr="0031150B">
              <w:rPr>
                <w:rFonts w:eastAsia="MS Mincho"/>
                <w:i/>
                <w:lang w:eastAsia="zh-CN"/>
              </w:rPr>
              <w:t>Option 2: 600Hz</w:t>
            </w:r>
          </w:p>
          <w:p w:rsidR="0031150B" w:rsidRPr="0031150B" w:rsidRDefault="0031150B" w:rsidP="002C3F6C">
            <w:pPr>
              <w:numPr>
                <w:ilvl w:val="0"/>
                <w:numId w:val="10"/>
              </w:numPr>
              <w:overflowPunct w:val="0"/>
              <w:autoSpaceDE w:val="0"/>
              <w:autoSpaceDN w:val="0"/>
              <w:adjustRightInd w:val="0"/>
              <w:textAlignment w:val="baseline"/>
              <w:rPr>
                <w:rFonts w:eastAsia="MS Mincho"/>
                <w:i/>
                <w:lang w:eastAsia="zh-CN"/>
              </w:rPr>
            </w:pPr>
            <w:r w:rsidRPr="0031150B">
              <w:rPr>
                <w:rFonts w:eastAsia="MS Mincho"/>
                <w:i/>
                <w:lang w:eastAsia="zh-CN"/>
              </w:rPr>
              <w:lastRenderedPageBreak/>
              <w:t>Option 3: 400Hz</w:t>
            </w:r>
          </w:p>
        </w:tc>
      </w:tr>
    </w:tbl>
    <w:p w:rsidR="002C3F6C" w:rsidRPr="002C3F6C" w:rsidRDefault="002C3F6C" w:rsidP="002C3F6C">
      <w:pPr>
        <w:rPr>
          <w:lang w:val="en-US"/>
        </w:rPr>
      </w:pPr>
    </w:p>
    <w:p w:rsidR="00B46859" w:rsidRPr="000974D1" w:rsidRDefault="00B46859" w:rsidP="00B46859">
      <w:pPr>
        <w:rPr>
          <w:lang w:val="en-US" w:eastAsia="zh-CN"/>
        </w:rPr>
      </w:pPr>
      <w:r w:rsidRPr="000974D1">
        <w:rPr>
          <w:rFonts w:hint="eastAsia"/>
          <w:lang w:val="en-US" w:eastAsia="zh-CN"/>
        </w:rPr>
        <w:t>T</w:t>
      </w:r>
      <w:r w:rsidRPr="000974D1">
        <w:rPr>
          <w:lang w:val="en-US" w:eastAsia="zh-CN"/>
        </w:rPr>
        <w:t>he frequency offset can be select as the 0.1ppm that is the maximum BS frequency error based on TS 38.104. So we propose to select 3000Hz frequency offset for all demodulation cases that is the value at the carrier frequency 30GHz.</w:t>
      </w:r>
    </w:p>
    <w:p w:rsidR="00B46859" w:rsidRPr="000974D1" w:rsidRDefault="00B46859" w:rsidP="00B46859">
      <w:pPr>
        <w:pStyle w:val="Proposal"/>
      </w:pPr>
      <w:r w:rsidRPr="000974D1">
        <w:rPr>
          <w:rFonts w:hint="eastAsia"/>
        </w:rPr>
        <w:t>S</w:t>
      </w:r>
      <w:r w:rsidRPr="000974D1">
        <w:t xml:space="preserve">elect 3000Hz frequency offset for </w:t>
      </w:r>
      <w:r w:rsidRPr="000974D1">
        <w:rPr>
          <w:rFonts w:hint="eastAsia"/>
        </w:rPr>
        <w:t>all</w:t>
      </w:r>
      <w:r w:rsidRPr="000974D1">
        <w:t xml:space="preserve"> demodulation cases.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UE </w:t>
      </w:r>
      <w:r w:rsidR="00404D2F">
        <w:rPr>
          <w:lang w:val="en-US" w:eastAsia="zh-CN"/>
        </w:rPr>
        <w:t xml:space="preserve">PDSCH </w:t>
      </w:r>
      <w:r>
        <w:rPr>
          <w:lang w:val="en-US" w:eastAsia="zh-CN"/>
        </w:rPr>
        <w:t>demodulation requirements for NR FR2 multi-Rx chain DL reception.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627004" w:rsidRPr="000A0298" w:rsidRDefault="00627004" w:rsidP="00627004">
      <w:pPr>
        <w:pStyle w:val="Proposal"/>
        <w:numPr>
          <w:ilvl w:val="0"/>
          <w:numId w:val="15"/>
        </w:numPr>
      </w:pPr>
      <w:r>
        <w:t>C</w:t>
      </w:r>
      <w:r w:rsidRPr="00627004">
        <w:t>onsider TDLA30-300 channel model for FR2 multi-Rx performance requirements.</w:t>
      </w:r>
    </w:p>
    <w:p w:rsidR="00627004" w:rsidRPr="00535A13" w:rsidRDefault="00627004" w:rsidP="00627004">
      <w:pPr>
        <w:pStyle w:val="Proposal"/>
      </w:pPr>
      <w:r>
        <w:t>O</w:t>
      </w:r>
      <w:r w:rsidRPr="00535A13">
        <w:t>nly configure one port PTRS for single-DCI SDM scheme for FR2 multi-Rx demodulation requirements.</w:t>
      </w:r>
    </w:p>
    <w:p w:rsidR="00627004" w:rsidRPr="000974D1" w:rsidRDefault="00627004" w:rsidP="00627004">
      <w:pPr>
        <w:pStyle w:val="Proposal"/>
      </w:pPr>
      <w:r w:rsidRPr="000974D1">
        <w:rPr>
          <w:rFonts w:hint="eastAsia"/>
        </w:rPr>
        <w:t>S</w:t>
      </w:r>
      <w:r w:rsidRPr="000974D1">
        <w:t>elect following value for timing offset of the second TRxP from the first TRxP for demodulation cases.</w:t>
      </w:r>
    </w:p>
    <w:tbl>
      <w:tblPr>
        <w:tblStyle w:val="51"/>
        <w:tblW w:w="0" w:type="auto"/>
        <w:jc w:val="center"/>
        <w:tblLook w:val="04A0" w:firstRow="1" w:lastRow="0" w:firstColumn="1" w:lastColumn="0" w:noHBand="0" w:noVBand="1"/>
      </w:tblPr>
      <w:tblGrid>
        <w:gridCol w:w="2597"/>
        <w:gridCol w:w="1626"/>
        <w:gridCol w:w="1676"/>
      </w:tblGrid>
      <w:tr w:rsidR="00627004" w:rsidRPr="000974D1" w:rsidTr="00E73F67">
        <w:trPr>
          <w:jc w:val="center"/>
        </w:trPr>
        <w:tc>
          <w:tcPr>
            <w:tcW w:w="0" w:type="auto"/>
            <w:gridSpan w:val="2"/>
            <w:vAlign w:val="center"/>
          </w:tcPr>
          <w:p w:rsidR="00627004" w:rsidRPr="000974D1" w:rsidRDefault="00627004" w:rsidP="00502F9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hAnsi="Arial" w:cs="Arial"/>
                <w:b/>
                <w:sz w:val="18"/>
                <w:lang w:eastAsia="zh-CN"/>
              </w:rPr>
            </w:pPr>
            <w:r w:rsidRPr="000974D1">
              <w:rPr>
                <w:rFonts w:ascii="Arial" w:hAnsi="Arial" w:cs="Arial"/>
                <w:b/>
                <w:sz w:val="18"/>
                <w:lang w:eastAsia="zh-CN"/>
              </w:rPr>
              <w:t>Timing offset[us]</w:t>
            </w:r>
          </w:p>
        </w:tc>
      </w:tr>
      <w:tr w:rsidR="00627004" w:rsidRPr="000974D1" w:rsidTr="00E73F67">
        <w:trPr>
          <w:jc w:val="center"/>
        </w:trPr>
        <w:tc>
          <w:tcPr>
            <w:tcW w:w="0" w:type="auto"/>
            <w:vMerge w:val="restart"/>
            <w:vAlign w:val="center"/>
          </w:tcPr>
          <w:p w:rsidR="00627004" w:rsidRPr="000974D1" w:rsidRDefault="00627004" w:rsidP="00502F92">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Multi-DCI based multi-TRP</w:t>
            </w:r>
          </w:p>
        </w:tc>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non-overlapping</w:t>
            </w:r>
          </w:p>
        </w:tc>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-0.0625</w:t>
            </w:r>
          </w:p>
        </w:tc>
      </w:tr>
      <w:tr w:rsidR="00627004" w:rsidRPr="000974D1" w:rsidTr="00E73F67">
        <w:trPr>
          <w:jc w:val="center"/>
        </w:trPr>
        <w:tc>
          <w:tcPr>
            <w:tcW w:w="0" w:type="auto"/>
            <w:vMerge/>
            <w:vAlign w:val="center"/>
          </w:tcPr>
          <w:p w:rsidR="00627004" w:rsidRPr="000974D1" w:rsidRDefault="00627004" w:rsidP="00502F9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627004" w:rsidRPr="000614F8" w:rsidRDefault="00627004" w:rsidP="00502F92">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ull-overlapping</w:t>
            </w:r>
          </w:p>
        </w:tc>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hAnsi="Arial" w:cs="Arial"/>
                <w:sz w:val="18"/>
                <w:lang w:val="en-US" w:eastAsia="zh-CN"/>
              </w:rPr>
            </w:pPr>
            <w:r w:rsidRPr="000614F8">
              <w:rPr>
                <w:rFonts w:ascii="Arial" w:hAnsi="Arial" w:cs="Arial"/>
                <w:sz w:val="18"/>
                <w:lang w:val="en-US" w:eastAsia="zh-CN"/>
              </w:rPr>
              <w:t>-0.0625</w:t>
            </w:r>
          </w:p>
        </w:tc>
      </w:tr>
      <w:tr w:rsidR="00627004" w:rsidRPr="000974D1" w:rsidTr="00E73F67">
        <w:trPr>
          <w:jc w:val="center"/>
        </w:trPr>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b/>
                <w:sz w:val="18"/>
                <w:lang w:eastAsia="ko-KR"/>
              </w:rPr>
              <w:t>Single-DCI based multi-TRP</w:t>
            </w:r>
          </w:p>
        </w:tc>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eastAsia="Times New Roman" w:hAnsi="Arial" w:cs="Arial"/>
                <w:b/>
                <w:sz w:val="18"/>
                <w:lang w:eastAsia="ko-KR"/>
              </w:rPr>
            </w:pPr>
            <w:r w:rsidRPr="000974D1">
              <w:rPr>
                <w:rFonts w:ascii="Arial" w:eastAsia="Times New Roman" w:hAnsi="Arial" w:cs="Arial" w:hint="eastAsia"/>
                <w:b/>
                <w:sz w:val="18"/>
                <w:lang w:eastAsia="ko-KR"/>
              </w:rPr>
              <w:t>S</w:t>
            </w:r>
            <w:r w:rsidRPr="000974D1">
              <w:rPr>
                <w:rFonts w:ascii="Arial" w:eastAsia="Times New Roman" w:hAnsi="Arial" w:cs="Arial"/>
                <w:b/>
                <w:sz w:val="18"/>
                <w:lang w:eastAsia="ko-KR"/>
              </w:rPr>
              <w:t>DM</w:t>
            </w:r>
          </w:p>
        </w:tc>
        <w:tc>
          <w:tcPr>
            <w:tcW w:w="0" w:type="auto"/>
            <w:vAlign w:val="center"/>
          </w:tcPr>
          <w:p w:rsidR="00627004" w:rsidRPr="000974D1" w:rsidRDefault="00627004" w:rsidP="00502F92">
            <w:pPr>
              <w:keepNext/>
              <w:keepLines/>
              <w:overflowPunct w:val="0"/>
              <w:autoSpaceDE w:val="0"/>
              <w:autoSpaceDN w:val="0"/>
              <w:adjustRightInd w:val="0"/>
              <w:spacing w:after="0"/>
              <w:jc w:val="center"/>
              <w:rPr>
                <w:rFonts w:ascii="Arial" w:hAnsi="Arial" w:cs="Arial"/>
                <w:sz w:val="18"/>
                <w:lang w:val="en-US" w:eastAsia="zh-CN"/>
              </w:rPr>
            </w:pPr>
            <w:r w:rsidRPr="000974D1">
              <w:rPr>
                <w:rFonts w:ascii="Arial" w:hAnsi="Arial" w:cs="Arial"/>
                <w:sz w:val="18"/>
                <w:lang w:val="en-US" w:eastAsia="zh-CN"/>
              </w:rPr>
              <w:t>0.25</w:t>
            </w:r>
          </w:p>
        </w:tc>
      </w:tr>
    </w:tbl>
    <w:p w:rsidR="00627004" w:rsidRPr="000974D1" w:rsidRDefault="00627004" w:rsidP="00627004">
      <w:pPr>
        <w:rPr>
          <w:lang w:val="en-US" w:eastAsia="zh-CN"/>
        </w:rPr>
      </w:pPr>
    </w:p>
    <w:p w:rsidR="00627004" w:rsidRPr="00627004" w:rsidRDefault="00627004" w:rsidP="00627004">
      <w:pPr>
        <w:pStyle w:val="Proposal"/>
      </w:pPr>
      <w:r w:rsidRPr="000974D1">
        <w:rPr>
          <w:rFonts w:hint="eastAsia"/>
        </w:rPr>
        <w:t>S</w:t>
      </w:r>
      <w:r w:rsidRPr="000974D1">
        <w:t xml:space="preserve">elect 3000Hz frequency offset for </w:t>
      </w:r>
      <w:r w:rsidRPr="000974D1">
        <w:rPr>
          <w:rFonts w:hint="eastAsia"/>
        </w:rPr>
        <w:t>all</w:t>
      </w:r>
      <w:r w:rsidRPr="000974D1">
        <w:t xml:space="preserve"> demodulation cases.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3" w:name="_Ref92469097"/>
      <w:r>
        <w:rPr>
          <w:lang w:val="en-US" w:eastAsia="zh-CN"/>
        </w:rPr>
        <w:t>R</w:t>
      </w:r>
      <w:bookmarkEnd w:id="3"/>
      <w:r w:rsidR="0031150B" w:rsidRPr="0031150B">
        <w:rPr>
          <w:lang w:val="en-US" w:eastAsia="zh-CN"/>
        </w:rPr>
        <w:t>4-2306000, WF on UE demodulation and CSI requirements for FR2 multi-Rx DL reception, RAN4#106-bis-e, Qualcomm</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F0E" w:rsidRDefault="00643F0E">
      <w:pPr>
        <w:spacing w:after="0"/>
      </w:pPr>
      <w:r>
        <w:separator/>
      </w:r>
    </w:p>
  </w:endnote>
  <w:endnote w:type="continuationSeparator" w:id="0">
    <w:p w:rsidR="00643F0E" w:rsidRDefault="00643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F0E" w:rsidRDefault="00643F0E">
      <w:pPr>
        <w:spacing w:after="0"/>
      </w:pPr>
      <w:r>
        <w:separator/>
      </w:r>
    </w:p>
  </w:footnote>
  <w:footnote w:type="continuationSeparator" w:id="0">
    <w:p w:rsidR="00643F0E" w:rsidRDefault="00643F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67493847"/>
    <w:multiLevelType w:val="multilevel"/>
    <w:tmpl w:val="67493847"/>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5"/>
  </w:num>
  <w:num w:numId="5">
    <w:abstractNumId w:val="9"/>
  </w:num>
  <w:num w:numId="6">
    <w:abstractNumId w:val="1"/>
    <w:lvlOverride w:ilvl="0">
      <w:startOverride w:val="1"/>
    </w:lvlOverride>
  </w:num>
  <w:num w:numId="7">
    <w:abstractNumId w:val="5"/>
    <w:lvlOverride w:ilvl="0">
      <w:startOverride w:val="1"/>
    </w:lvlOverride>
  </w:num>
  <w:num w:numId="8">
    <w:abstractNumId w:val="2"/>
  </w:num>
  <w:num w:numId="9">
    <w:abstractNumId w:val="0"/>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30E"/>
    <w:rsid w:val="0003042D"/>
    <w:rsid w:val="000306CB"/>
    <w:rsid w:val="0004362D"/>
    <w:rsid w:val="000614F8"/>
    <w:rsid w:val="0007130B"/>
    <w:rsid w:val="00084253"/>
    <w:rsid w:val="000845DE"/>
    <w:rsid w:val="00085BEB"/>
    <w:rsid w:val="00086031"/>
    <w:rsid w:val="00086A1D"/>
    <w:rsid w:val="000915E7"/>
    <w:rsid w:val="0009621F"/>
    <w:rsid w:val="000974D1"/>
    <w:rsid w:val="000A0298"/>
    <w:rsid w:val="000A4806"/>
    <w:rsid w:val="000A56DE"/>
    <w:rsid w:val="000A5856"/>
    <w:rsid w:val="000A6595"/>
    <w:rsid w:val="000B145F"/>
    <w:rsid w:val="000C0D69"/>
    <w:rsid w:val="000C1D73"/>
    <w:rsid w:val="000C68F4"/>
    <w:rsid w:val="000C7B35"/>
    <w:rsid w:val="000D345A"/>
    <w:rsid w:val="000E256D"/>
    <w:rsid w:val="000E530A"/>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3749"/>
    <w:rsid w:val="001C4440"/>
    <w:rsid w:val="001C6B0F"/>
    <w:rsid w:val="001D0B20"/>
    <w:rsid w:val="001D54C7"/>
    <w:rsid w:val="001E3115"/>
    <w:rsid w:val="001F0B11"/>
    <w:rsid w:val="00204E15"/>
    <w:rsid w:val="0020559E"/>
    <w:rsid w:val="00206965"/>
    <w:rsid w:val="00213C72"/>
    <w:rsid w:val="00214368"/>
    <w:rsid w:val="00214DBD"/>
    <w:rsid w:val="00215777"/>
    <w:rsid w:val="00221897"/>
    <w:rsid w:val="00222181"/>
    <w:rsid w:val="00222491"/>
    <w:rsid w:val="002232CE"/>
    <w:rsid w:val="00223345"/>
    <w:rsid w:val="0023074B"/>
    <w:rsid w:val="00240A1A"/>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5BFE"/>
    <w:rsid w:val="002B666A"/>
    <w:rsid w:val="002C3F6C"/>
    <w:rsid w:val="002C7212"/>
    <w:rsid w:val="002D043F"/>
    <w:rsid w:val="002D17FD"/>
    <w:rsid w:val="002D7CE2"/>
    <w:rsid w:val="002E2F7D"/>
    <w:rsid w:val="002E4603"/>
    <w:rsid w:val="002F2196"/>
    <w:rsid w:val="002F4BA9"/>
    <w:rsid w:val="002F6122"/>
    <w:rsid w:val="003011DA"/>
    <w:rsid w:val="0031150B"/>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6D34"/>
    <w:rsid w:val="003E18A6"/>
    <w:rsid w:val="003E3F0E"/>
    <w:rsid w:val="003E6D10"/>
    <w:rsid w:val="003E7958"/>
    <w:rsid w:val="003F1B39"/>
    <w:rsid w:val="003F4E35"/>
    <w:rsid w:val="003F62CB"/>
    <w:rsid w:val="003F6C0B"/>
    <w:rsid w:val="003F7093"/>
    <w:rsid w:val="00401A10"/>
    <w:rsid w:val="00404D2F"/>
    <w:rsid w:val="00412CFF"/>
    <w:rsid w:val="00416BDF"/>
    <w:rsid w:val="00420BF7"/>
    <w:rsid w:val="00430809"/>
    <w:rsid w:val="004308FF"/>
    <w:rsid w:val="0043491A"/>
    <w:rsid w:val="004353D8"/>
    <w:rsid w:val="00435829"/>
    <w:rsid w:val="004427FB"/>
    <w:rsid w:val="00452050"/>
    <w:rsid w:val="0045261D"/>
    <w:rsid w:val="00452A90"/>
    <w:rsid w:val="004575B7"/>
    <w:rsid w:val="00464F9E"/>
    <w:rsid w:val="00474519"/>
    <w:rsid w:val="004750C1"/>
    <w:rsid w:val="00481B5B"/>
    <w:rsid w:val="004842BC"/>
    <w:rsid w:val="004A62D1"/>
    <w:rsid w:val="004B0938"/>
    <w:rsid w:val="004B25B2"/>
    <w:rsid w:val="004B3CAA"/>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35A13"/>
    <w:rsid w:val="00542B8D"/>
    <w:rsid w:val="00543050"/>
    <w:rsid w:val="00550FA9"/>
    <w:rsid w:val="005520EE"/>
    <w:rsid w:val="00553E20"/>
    <w:rsid w:val="00560F1D"/>
    <w:rsid w:val="00561B54"/>
    <w:rsid w:val="00571B1A"/>
    <w:rsid w:val="00575DF2"/>
    <w:rsid w:val="00576D52"/>
    <w:rsid w:val="00577917"/>
    <w:rsid w:val="00583DF4"/>
    <w:rsid w:val="005930B2"/>
    <w:rsid w:val="0059578D"/>
    <w:rsid w:val="005A3ED8"/>
    <w:rsid w:val="005A5B1D"/>
    <w:rsid w:val="005B1A8C"/>
    <w:rsid w:val="005B337B"/>
    <w:rsid w:val="005B3B3E"/>
    <w:rsid w:val="005B3DB4"/>
    <w:rsid w:val="005B7138"/>
    <w:rsid w:val="005C2EE5"/>
    <w:rsid w:val="005C3579"/>
    <w:rsid w:val="005C42D4"/>
    <w:rsid w:val="005D0C23"/>
    <w:rsid w:val="005D7B80"/>
    <w:rsid w:val="005D7F6A"/>
    <w:rsid w:val="005E0EAC"/>
    <w:rsid w:val="005E6131"/>
    <w:rsid w:val="005F3786"/>
    <w:rsid w:val="005F6B12"/>
    <w:rsid w:val="005F6B8B"/>
    <w:rsid w:val="005F72F9"/>
    <w:rsid w:val="006032D3"/>
    <w:rsid w:val="00611FE1"/>
    <w:rsid w:val="00616955"/>
    <w:rsid w:val="00624A59"/>
    <w:rsid w:val="00626C53"/>
    <w:rsid w:val="00627004"/>
    <w:rsid w:val="0063401D"/>
    <w:rsid w:val="0063536C"/>
    <w:rsid w:val="00637807"/>
    <w:rsid w:val="00643F0E"/>
    <w:rsid w:val="0065003B"/>
    <w:rsid w:val="00650955"/>
    <w:rsid w:val="006529DC"/>
    <w:rsid w:val="006551CC"/>
    <w:rsid w:val="006654A8"/>
    <w:rsid w:val="006660C7"/>
    <w:rsid w:val="00683DA4"/>
    <w:rsid w:val="0068409E"/>
    <w:rsid w:val="00684BFD"/>
    <w:rsid w:val="006868DB"/>
    <w:rsid w:val="006948DF"/>
    <w:rsid w:val="006955AD"/>
    <w:rsid w:val="006A295B"/>
    <w:rsid w:val="006A6EA3"/>
    <w:rsid w:val="006B12C7"/>
    <w:rsid w:val="006B3B45"/>
    <w:rsid w:val="006B64A3"/>
    <w:rsid w:val="006B7BB4"/>
    <w:rsid w:val="006C7B9D"/>
    <w:rsid w:val="006E02C8"/>
    <w:rsid w:val="006E2A89"/>
    <w:rsid w:val="006F3F95"/>
    <w:rsid w:val="006F683B"/>
    <w:rsid w:val="007054F0"/>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6759"/>
    <w:rsid w:val="00791361"/>
    <w:rsid w:val="007970AF"/>
    <w:rsid w:val="00797441"/>
    <w:rsid w:val="007B3E8C"/>
    <w:rsid w:val="007B61F6"/>
    <w:rsid w:val="007C404F"/>
    <w:rsid w:val="007C4349"/>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6459"/>
    <w:rsid w:val="00821440"/>
    <w:rsid w:val="0082437D"/>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1651"/>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241AD"/>
    <w:rsid w:val="00925118"/>
    <w:rsid w:val="00930C70"/>
    <w:rsid w:val="009342E2"/>
    <w:rsid w:val="00934FF1"/>
    <w:rsid w:val="009466A7"/>
    <w:rsid w:val="00951AF7"/>
    <w:rsid w:val="009521C3"/>
    <w:rsid w:val="00953B09"/>
    <w:rsid w:val="0095517A"/>
    <w:rsid w:val="00955313"/>
    <w:rsid w:val="009557F1"/>
    <w:rsid w:val="009614E1"/>
    <w:rsid w:val="00977865"/>
    <w:rsid w:val="00981E4A"/>
    <w:rsid w:val="00983F24"/>
    <w:rsid w:val="009841EA"/>
    <w:rsid w:val="00984EDF"/>
    <w:rsid w:val="00986589"/>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A00057"/>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1FE2"/>
    <w:rsid w:val="00A926F9"/>
    <w:rsid w:val="00A9559C"/>
    <w:rsid w:val="00AA06A3"/>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239CC"/>
    <w:rsid w:val="00B26C94"/>
    <w:rsid w:val="00B26E8F"/>
    <w:rsid w:val="00B30C97"/>
    <w:rsid w:val="00B3776A"/>
    <w:rsid w:val="00B45683"/>
    <w:rsid w:val="00B46859"/>
    <w:rsid w:val="00B505EB"/>
    <w:rsid w:val="00B50C81"/>
    <w:rsid w:val="00B5207A"/>
    <w:rsid w:val="00B522D7"/>
    <w:rsid w:val="00B53662"/>
    <w:rsid w:val="00B57083"/>
    <w:rsid w:val="00B57BBD"/>
    <w:rsid w:val="00B64841"/>
    <w:rsid w:val="00B6490F"/>
    <w:rsid w:val="00B65CD0"/>
    <w:rsid w:val="00B759EA"/>
    <w:rsid w:val="00B77DAE"/>
    <w:rsid w:val="00B77F2E"/>
    <w:rsid w:val="00B9176E"/>
    <w:rsid w:val="00B93693"/>
    <w:rsid w:val="00B9392A"/>
    <w:rsid w:val="00B948AB"/>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37892"/>
    <w:rsid w:val="00C40747"/>
    <w:rsid w:val="00C4297C"/>
    <w:rsid w:val="00C43A6E"/>
    <w:rsid w:val="00C44D88"/>
    <w:rsid w:val="00C51D3D"/>
    <w:rsid w:val="00C55834"/>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407BE"/>
    <w:rsid w:val="00E46DE6"/>
    <w:rsid w:val="00E504C1"/>
    <w:rsid w:val="00E52409"/>
    <w:rsid w:val="00E524A7"/>
    <w:rsid w:val="00E525E6"/>
    <w:rsid w:val="00E54304"/>
    <w:rsid w:val="00E57A0C"/>
    <w:rsid w:val="00E628BB"/>
    <w:rsid w:val="00E6511D"/>
    <w:rsid w:val="00E65CE8"/>
    <w:rsid w:val="00E70884"/>
    <w:rsid w:val="00E755F4"/>
    <w:rsid w:val="00E77C55"/>
    <w:rsid w:val="00E77E8A"/>
    <w:rsid w:val="00E8060F"/>
    <w:rsid w:val="00E8582B"/>
    <w:rsid w:val="00E866B2"/>
    <w:rsid w:val="00E91177"/>
    <w:rsid w:val="00E91F57"/>
    <w:rsid w:val="00E945A7"/>
    <w:rsid w:val="00EA605B"/>
    <w:rsid w:val="00EB4124"/>
    <w:rsid w:val="00EB4EB1"/>
    <w:rsid w:val="00EB5043"/>
    <w:rsid w:val="00EB72E6"/>
    <w:rsid w:val="00EC79D3"/>
    <w:rsid w:val="00EC7ECD"/>
    <w:rsid w:val="00ED077D"/>
    <w:rsid w:val="00EE1B16"/>
    <w:rsid w:val="00EE5D7A"/>
    <w:rsid w:val="00EF0103"/>
    <w:rsid w:val="00EF15D1"/>
    <w:rsid w:val="00EF2303"/>
    <w:rsid w:val="00EF27CF"/>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65069"/>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097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9243">
      <w:bodyDiv w:val="1"/>
      <w:marLeft w:val="0"/>
      <w:marRight w:val="0"/>
      <w:marTop w:val="0"/>
      <w:marBottom w:val="0"/>
      <w:divBdr>
        <w:top w:val="none" w:sz="0" w:space="0" w:color="auto"/>
        <w:left w:val="none" w:sz="0" w:space="0" w:color="auto"/>
        <w:bottom w:val="none" w:sz="0" w:space="0" w:color="auto"/>
        <w:right w:val="none" w:sz="0" w:space="0" w:color="auto"/>
      </w:divBdr>
    </w:div>
    <w:div w:id="1334913344">
      <w:bodyDiv w:val="1"/>
      <w:marLeft w:val="0"/>
      <w:marRight w:val="0"/>
      <w:marTop w:val="0"/>
      <w:marBottom w:val="0"/>
      <w:divBdr>
        <w:top w:val="none" w:sz="0" w:space="0" w:color="auto"/>
        <w:left w:val="none" w:sz="0" w:space="0" w:color="auto"/>
        <w:bottom w:val="none" w:sz="0" w:space="0" w:color="auto"/>
        <w:right w:val="none" w:sz="0" w:space="0" w:color="auto"/>
      </w:divBdr>
    </w:div>
    <w:div w:id="1545101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7AB10A-CFBD-414E-92D4-870B99F40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2104</TotalTime>
  <Pages>3</Pages>
  <Words>664</Words>
  <Characters>3786</Characters>
  <Application>Microsoft Office Word</Application>
  <DocSecurity>0</DocSecurity>
  <Lines>31</Lines>
  <Paragraphs>8</Paragraphs>
  <ScaleCrop>false</ScaleCrop>
  <Company>Huawei Technologies Co.,Ltd.</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43</cp:revision>
  <dcterms:created xsi:type="dcterms:W3CDTF">2022-12-12T07:43:00Z</dcterms:created>
  <dcterms:modified xsi:type="dcterms:W3CDTF">2023-05-15T14:53:00Z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(3)YZvkxiEduZy9dp40KOfacLiqKelridZOGpPpbAnDLUz6sXzwxKqH6YYar6goQtNwbuPsg/Ys
DwJ2+SGnhQE7HJ7hdYhmFiHC/CxXBx6tMQgxQkG1WgIyEJvWFjVW9eZ6/rkYdEtxaB9G6Jxm
k83sgu4Tt3843KcOJeuUCMF8FeKPfOqaSVm9FhMbE3E8Iz7Xl6xi93NKO5ngHzK/SrY6ADlT
SdofntQrD2zMXe6t9a</vt:lpwstr>
  </property>
  <property fmtid="{D5CDD505-2E9C-101B-9397-08002B2CF9AE}" pid="3" name="_2015_ms_pID_7253431">
    <vt:lpwstr>Gmey/atJuBAs36BL8EVVWvIZbLNUJCqR3VY5lQ/Y7IGo9gH+gOHdZf
dxgQAPBW3R0a/aYGqYE78/8D4uCajx7dTJhVYiGdeJhi1HuIG/ubyb56Q9eo39DdVjEDUEGs
G0hBMSm7XAnUThLGyFPxi28dTkuqrQlrZLry4lsIdlp/hrZlmwYq5WzCzQux/D5HJBwCA3hL
JQMkmwMWAsU529xU88ed369GdrG4r4eNxbl1</vt:lpwstr>
  </property>
  <property fmtid="{D5CDD505-2E9C-101B-9397-08002B2CF9AE}" pid="4" name="_2015_ms_pID_7253432">
    <vt:lpwstr>u/1fs1vz6fckMEmZvnE5F9Q=</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1684140667</vt:lpwstr>
  </property>
</Properties>
</file>